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CE" w:rsidRDefault="003A19CE" w:rsidP="00195A4B">
      <w:pPr>
        <w:pStyle w:val="SemEspaamento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9CE" w:rsidRDefault="003A19CE" w:rsidP="00195A4B">
      <w:pPr>
        <w:pStyle w:val="SemEspaamento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A4B" w:rsidRPr="00195A4B" w:rsidRDefault="00195A4B" w:rsidP="00195A4B">
      <w:pPr>
        <w:pStyle w:val="SemEspaamento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A4B"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95A4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95A4B">
        <w:rPr>
          <w:rFonts w:ascii="Times New Roman" w:hAnsi="Times New Roman" w:cs="Times New Roman"/>
          <w:sz w:val="24"/>
          <w:szCs w:val="24"/>
        </w:rPr>
        <w:t>Normas adotadas para caracterização física das amostras dos solos</w:t>
      </w:r>
    </w:p>
    <w:p w:rsidR="00195A4B" w:rsidRPr="00195A4B" w:rsidRDefault="00195A4B" w:rsidP="00195A4B">
      <w:pPr>
        <w:pStyle w:val="SemEspaamento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ombreamentoClaro1"/>
        <w:tblW w:w="0" w:type="auto"/>
        <w:jc w:val="center"/>
        <w:tblBorders>
          <w:insideH w:val="single" w:sz="4" w:space="0" w:color="auto"/>
        </w:tblBorders>
        <w:tblLook w:val="06A0"/>
      </w:tblPr>
      <w:tblGrid>
        <w:gridCol w:w="4605"/>
        <w:gridCol w:w="1173"/>
        <w:gridCol w:w="3433"/>
      </w:tblGrid>
      <w:tr w:rsidR="00195A4B" w:rsidRPr="00836A0E" w:rsidTr="00195A4B">
        <w:trPr>
          <w:cnfStyle w:val="100000000000"/>
          <w:jc w:val="center"/>
        </w:trPr>
        <w:tc>
          <w:tcPr>
            <w:cnfStyle w:val="001000000000"/>
            <w:tcW w:w="4605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195A4B" w:rsidRPr="00836A0E" w:rsidRDefault="00195A4B" w:rsidP="00195A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0E">
              <w:rPr>
                <w:rFonts w:ascii="Times New Roman" w:hAnsi="Times New Roman" w:cs="Times New Roman"/>
                <w:sz w:val="20"/>
                <w:szCs w:val="20"/>
              </w:rPr>
              <w:t>Ensaio</w:t>
            </w:r>
          </w:p>
        </w:tc>
        <w:tc>
          <w:tcPr>
            <w:tcW w:w="4606" w:type="dxa"/>
            <w:gridSpan w:val="2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195A4B" w:rsidRPr="00836A0E" w:rsidRDefault="00195A4B" w:rsidP="00195A4B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36A0E">
              <w:rPr>
                <w:rFonts w:ascii="Times New Roman" w:hAnsi="Times New Roman" w:cs="Times New Roman"/>
                <w:sz w:val="20"/>
                <w:szCs w:val="20"/>
              </w:rPr>
              <w:t>Método</w:t>
            </w:r>
          </w:p>
        </w:tc>
      </w:tr>
      <w:tr w:rsidR="00195A4B" w:rsidRPr="00836A0E" w:rsidTr="00195A4B">
        <w:trPr>
          <w:jc w:val="center"/>
        </w:trPr>
        <w:tc>
          <w:tcPr>
            <w:cnfStyle w:val="001000000000"/>
            <w:tcW w:w="5778" w:type="dxa"/>
            <w:gridSpan w:val="2"/>
            <w:tcBorders>
              <w:top w:val="single" w:sz="4" w:space="0" w:color="auto"/>
              <w:bottom w:val="nil"/>
            </w:tcBorders>
          </w:tcPr>
          <w:p w:rsidR="00195A4B" w:rsidRPr="00836A0E" w:rsidRDefault="00195A4B" w:rsidP="00195A4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6A0E">
              <w:rPr>
                <w:rFonts w:ascii="Times New Roman" w:hAnsi="Times New Roman" w:cs="Times New Roman"/>
                <w:b w:val="0"/>
                <w:sz w:val="20"/>
                <w:szCs w:val="20"/>
              </w:rPr>
              <w:t>Análise granulométrica – Solo</w:t>
            </w:r>
          </w:p>
        </w:tc>
        <w:tc>
          <w:tcPr>
            <w:tcW w:w="3433" w:type="dxa"/>
            <w:tcBorders>
              <w:top w:val="single" w:sz="4" w:space="0" w:color="auto"/>
              <w:bottom w:val="nil"/>
            </w:tcBorders>
          </w:tcPr>
          <w:p w:rsidR="00195A4B" w:rsidRPr="00836A0E" w:rsidRDefault="00195A4B" w:rsidP="00195A4B">
            <w:pPr>
              <w:pStyle w:val="Default"/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36A0E">
              <w:rPr>
                <w:rFonts w:ascii="Times New Roman" w:hAnsi="Times New Roman" w:cs="Times New Roman"/>
                <w:sz w:val="20"/>
                <w:szCs w:val="20"/>
              </w:rPr>
              <w:t>ABNT- NBR 7181/84</w:t>
            </w:r>
          </w:p>
        </w:tc>
      </w:tr>
      <w:tr w:rsidR="00195A4B" w:rsidRPr="00836A0E" w:rsidTr="00195A4B">
        <w:trPr>
          <w:jc w:val="center"/>
        </w:trPr>
        <w:tc>
          <w:tcPr>
            <w:cnfStyle w:val="001000000000"/>
            <w:tcW w:w="5778" w:type="dxa"/>
            <w:gridSpan w:val="2"/>
            <w:tcBorders>
              <w:top w:val="nil"/>
              <w:bottom w:val="nil"/>
            </w:tcBorders>
          </w:tcPr>
          <w:p w:rsidR="00195A4B" w:rsidRPr="00836A0E" w:rsidRDefault="00195A4B" w:rsidP="00195A4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6A0E">
              <w:rPr>
                <w:rFonts w:ascii="Times New Roman" w:hAnsi="Times New Roman" w:cs="Times New Roman"/>
                <w:b w:val="0"/>
                <w:sz w:val="20"/>
                <w:szCs w:val="20"/>
              </w:rPr>
              <w:t>Determinação do limite de liquidez</w:t>
            </w: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195A4B" w:rsidRPr="00836A0E" w:rsidRDefault="00195A4B" w:rsidP="00195A4B">
            <w:pPr>
              <w:pStyle w:val="Default"/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36A0E">
              <w:rPr>
                <w:rFonts w:ascii="Times New Roman" w:hAnsi="Times New Roman" w:cs="Times New Roman"/>
                <w:sz w:val="20"/>
                <w:szCs w:val="20"/>
              </w:rPr>
              <w:t>ABNT- NBR 6459/84</w:t>
            </w:r>
          </w:p>
        </w:tc>
      </w:tr>
      <w:tr w:rsidR="00195A4B" w:rsidRPr="00836A0E" w:rsidTr="00195A4B">
        <w:trPr>
          <w:jc w:val="center"/>
        </w:trPr>
        <w:tc>
          <w:tcPr>
            <w:cnfStyle w:val="001000000000"/>
            <w:tcW w:w="5778" w:type="dxa"/>
            <w:gridSpan w:val="2"/>
            <w:tcBorders>
              <w:top w:val="nil"/>
              <w:bottom w:val="single" w:sz="8" w:space="0" w:color="000000" w:themeColor="text1"/>
            </w:tcBorders>
          </w:tcPr>
          <w:p w:rsidR="00195A4B" w:rsidRPr="00836A0E" w:rsidRDefault="00195A4B" w:rsidP="00195A4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6A0E">
              <w:rPr>
                <w:rFonts w:ascii="Times New Roman" w:hAnsi="Times New Roman" w:cs="Times New Roman"/>
                <w:b w:val="0"/>
                <w:sz w:val="20"/>
                <w:szCs w:val="20"/>
              </w:rPr>
              <w:t>Determinação do limite de plasticidade</w:t>
            </w:r>
          </w:p>
        </w:tc>
        <w:tc>
          <w:tcPr>
            <w:tcW w:w="3433" w:type="dxa"/>
            <w:tcBorders>
              <w:top w:val="nil"/>
              <w:bottom w:val="single" w:sz="8" w:space="0" w:color="000000" w:themeColor="text1"/>
            </w:tcBorders>
          </w:tcPr>
          <w:p w:rsidR="00195A4B" w:rsidRPr="00836A0E" w:rsidRDefault="00195A4B" w:rsidP="00195A4B">
            <w:pPr>
              <w:pStyle w:val="Default"/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36A0E">
              <w:rPr>
                <w:rFonts w:ascii="Times New Roman" w:hAnsi="Times New Roman" w:cs="Times New Roman"/>
                <w:sz w:val="20"/>
                <w:szCs w:val="20"/>
              </w:rPr>
              <w:t>ABNT- NBR 7180/84</w:t>
            </w:r>
          </w:p>
        </w:tc>
      </w:tr>
    </w:tbl>
    <w:p w:rsidR="00195A4B" w:rsidRPr="00195A4B" w:rsidRDefault="00195A4B" w:rsidP="00195A4B">
      <w:pPr>
        <w:pStyle w:val="Default"/>
        <w:jc w:val="center"/>
        <w:rPr>
          <w:rFonts w:ascii="Times New Roman" w:hAnsi="Times New Roman" w:cs="Times New Roman"/>
          <w:b/>
        </w:rPr>
      </w:pPr>
    </w:p>
    <w:p w:rsidR="003A19CE" w:rsidRDefault="003A19CE" w:rsidP="00BA1BA1">
      <w:pPr>
        <w:spacing w:line="48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A4B" w:rsidRDefault="00195A4B" w:rsidP="00BA1BA1">
      <w:pPr>
        <w:spacing w:line="48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A1BA1"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 w:rsidR="00BA1BA1" w:rsidRPr="00BA1BA1">
        <w:rPr>
          <w:rFonts w:ascii="Times New Roman" w:hAnsi="Times New Roman" w:cs="Times New Roman"/>
          <w:b/>
          <w:sz w:val="24"/>
          <w:szCs w:val="24"/>
        </w:rPr>
        <w:t>2</w:t>
      </w:r>
      <w:r w:rsidRPr="00195A4B">
        <w:rPr>
          <w:rFonts w:ascii="Times New Roman" w:hAnsi="Times New Roman" w:cs="Times New Roman"/>
          <w:sz w:val="24"/>
          <w:szCs w:val="24"/>
        </w:rPr>
        <w:t xml:space="preserve"> - Normas adotadas para caracterização mecânica das amostras dos solos</w:t>
      </w:r>
    </w:p>
    <w:tbl>
      <w:tblPr>
        <w:tblStyle w:val="SombreamentoClaro1"/>
        <w:tblW w:w="0" w:type="auto"/>
        <w:jc w:val="center"/>
        <w:tblLook w:val="06A0"/>
      </w:tblPr>
      <w:tblGrid>
        <w:gridCol w:w="4605"/>
        <w:gridCol w:w="1845"/>
        <w:gridCol w:w="2761"/>
      </w:tblGrid>
      <w:tr w:rsidR="00BA1BA1" w:rsidRPr="00BA1BA1" w:rsidTr="00BA1BA1">
        <w:trPr>
          <w:cnfStyle w:val="100000000000"/>
          <w:jc w:val="center"/>
        </w:trPr>
        <w:tc>
          <w:tcPr>
            <w:cnfStyle w:val="001000000000"/>
            <w:tcW w:w="4605" w:type="dxa"/>
            <w:tcBorders>
              <w:bottom w:val="single" w:sz="4" w:space="0" w:color="auto"/>
            </w:tcBorders>
            <w:shd w:val="clear" w:color="auto" w:fill="auto"/>
          </w:tcPr>
          <w:p w:rsidR="00BA1BA1" w:rsidRPr="00836A0E" w:rsidRDefault="00BA1BA1" w:rsidP="00FC41C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0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Ensaio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1BA1" w:rsidRPr="00836A0E" w:rsidRDefault="00BA1BA1" w:rsidP="00FC41C1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36A0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Método</w:t>
            </w:r>
          </w:p>
        </w:tc>
      </w:tr>
      <w:tr w:rsidR="00BA1BA1" w:rsidRPr="00BA1BA1" w:rsidTr="00BA1BA1">
        <w:trPr>
          <w:jc w:val="center"/>
        </w:trPr>
        <w:tc>
          <w:tcPr>
            <w:cnfStyle w:val="001000000000"/>
            <w:tcW w:w="6450" w:type="dxa"/>
            <w:gridSpan w:val="2"/>
            <w:tcBorders>
              <w:top w:val="single" w:sz="4" w:space="0" w:color="auto"/>
              <w:bottom w:val="nil"/>
            </w:tcBorders>
          </w:tcPr>
          <w:p w:rsidR="00BA1BA1" w:rsidRPr="00836A0E" w:rsidRDefault="00BA1BA1" w:rsidP="00FC41C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6A0E">
              <w:rPr>
                <w:rFonts w:ascii="Times New Roman" w:hAnsi="Times New Roman" w:cs="Times New Roman"/>
                <w:b w:val="0"/>
                <w:sz w:val="20"/>
                <w:szCs w:val="20"/>
              </w:rPr>
              <w:t>Ensaio de compactação – Solo</w:t>
            </w:r>
          </w:p>
        </w:tc>
        <w:tc>
          <w:tcPr>
            <w:tcW w:w="2761" w:type="dxa"/>
            <w:tcBorders>
              <w:top w:val="single" w:sz="4" w:space="0" w:color="auto"/>
              <w:bottom w:val="nil"/>
            </w:tcBorders>
          </w:tcPr>
          <w:p w:rsidR="00BA1BA1" w:rsidRPr="00836A0E" w:rsidRDefault="00BA1BA1" w:rsidP="00FC41C1">
            <w:pPr>
              <w:pStyle w:val="Default"/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36A0E">
              <w:rPr>
                <w:rFonts w:ascii="Times New Roman" w:hAnsi="Times New Roman" w:cs="Times New Roman"/>
                <w:sz w:val="20"/>
                <w:szCs w:val="20"/>
              </w:rPr>
              <w:t>DNIT – ME 162/1994</w:t>
            </w:r>
          </w:p>
        </w:tc>
      </w:tr>
      <w:tr w:rsidR="00BA1BA1" w:rsidRPr="00BA1BA1" w:rsidTr="00BA1BA1">
        <w:trPr>
          <w:jc w:val="center"/>
        </w:trPr>
        <w:tc>
          <w:tcPr>
            <w:cnfStyle w:val="001000000000"/>
            <w:tcW w:w="6450" w:type="dxa"/>
            <w:gridSpan w:val="2"/>
            <w:tcBorders>
              <w:top w:val="nil"/>
              <w:bottom w:val="nil"/>
            </w:tcBorders>
          </w:tcPr>
          <w:p w:rsidR="00BA1BA1" w:rsidRPr="00836A0E" w:rsidRDefault="00BA1BA1" w:rsidP="00FC41C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6A0E">
              <w:rPr>
                <w:rFonts w:ascii="Times New Roman" w:hAnsi="Times New Roman" w:cs="Times New Roman"/>
                <w:b w:val="0"/>
                <w:sz w:val="20"/>
                <w:szCs w:val="20"/>
              </w:rPr>
              <w:t>Determinação da resistência à tração por compressão diametral</w:t>
            </w: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BA1BA1" w:rsidRPr="00836A0E" w:rsidRDefault="00BA1BA1" w:rsidP="00FC41C1">
            <w:pPr>
              <w:pStyle w:val="Default"/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BA1" w:rsidRPr="00836A0E" w:rsidRDefault="00BA1BA1" w:rsidP="00FC41C1">
            <w:pPr>
              <w:pStyle w:val="Default"/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36A0E">
              <w:rPr>
                <w:rFonts w:ascii="Times New Roman" w:hAnsi="Times New Roman" w:cs="Times New Roman"/>
                <w:sz w:val="20"/>
                <w:szCs w:val="20"/>
              </w:rPr>
              <w:t>DNIT – ME 136/2010</w:t>
            </w:r>
          </w:p>
        </w:tc>
      </w:tr>
      <w:tr w:rsidR="00BA1BA1" w:rsidRPr="00BA1BA1" w:rsidTr="00BA1BA1">
        <w:trPr>
          <w:jc w:val="center"/>
        </w:trPr>
        <w:tc>
          <w:tcPr>
            <w:cnfStyle w:val="001000000000"/>
            <w:tcW w:w="6450" w:type="dxa"/>
            <w:gridSpan w:val="2"/>
            <w:tcBorders>
              <w:top w:val="nil"/>
              <w:bottom w:val="single" w:sz="8" w:space="0" w:color="000000" w:themeColor="text1"/>
            </w:tcBorders>
          </w:tcPr>
          <w:p w:rsidR="00BA1BA1" w:rsidRPr="00836A0E" w:rsidRDefault="00BA1BA1" w:rsidP="00FC41C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6A0E">
              <w:rPr>
                <w:rFonts w:ascii="Times New Roman" w:hAnsi="Times New Roman" w:cs="Times New Roman"/>
                <w:b w:val="0"/>
                <w:sz w:val="20"/>
                <w:szCs w:val="20"/>
              </w:rPr>
              <w:t>Ensaio de compressão simples de corpos de prova cilíndricos – Solo – cimento</w:t>
            </w:r>
          </w:p>
        </w:tc>
        <w:tc>
          <w:tcPr>
            <w:tcW w:w="2761" w:type="dxa"/>
            <w:tcBorders>
              <w:top w:val="nil"/>
              <w:bottom w:val="single" w:sz="8" w:space="0" w:color="000000" w:themeColor="text1"/>
            </w:tcBorders>
          </w:tcPr>
          <w:p w:rsidR="00BA1BA1" w:rsidRPr="00836A0E" w:rsidRDefault="00BA1BA1" w:rsidP="00FC41C1">
            <w:pPr>
              <w:pStyle w:val="Default"/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BA1" w:rsidRPr="00836A0E" w:rsidRDefault="009F20F3" w:rsidP="009F20F3">
            <w:pPr>
              <w:pStyle w:val="Default"/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36A0E">
              <w:rPr>
                <w:rFonts w:ascii="Times New Roman" w:hAnsi="Times New Roman" w:cs="Times New Roman"/>
                <w:sz w:val="20"/>
                <w:szCs w:val="20"/>
              </w:rPr>
              <w:t xml:space="preserve">ABNT- NBR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12025</w:t>
            </w:r>
            <w:r w:rsidRPr="00836A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</w:tbl>
    <w:p w:rsidR="00BA1BA1" w:rsidRDefault="00BA1BA1" w:rsidP="00BA1BA1">
      <w:pPr>
        <w:spacing w:line="48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3A19CE" w:rsidRDefault="003A19CE" w:rsidP="00836A0E">
      <w:pPr>
        <w:pStyle w:val="Corpodetexto"/>
        <w:spacing w:line="360" w:lineRule="auto"/>
        <w:ind w:left="708" w:firstLine="708"/>
        <w:jc w:val="center"/>
        <w:rPr>
          <w:rFonts w:ascii="Times New Roman" w:hAnsi="Times New Roman" w:cs="Times New Roman"/>
          <w:b/>
        </w:rPr>
      </w:pPr>
    </w:p>
    <w:p w:rsidR="00836A0E" w:rsidRPr="00836A0E" w:rsidRDefault="00836A0E" w:rsidP="00836A0E">
      <w:pPr>
        <w:pStyle w:val="Corpodetexto"/>
        <w:spacing w:line="360" w:lineRule="auto"/>
        <w:ind w:left="708" w:firstLine="708"/>
        <w:jc w:val="center"/>
        <w:rPr>
          <w:rFonts w:ascii="Times New Roman" w:hAnsi="Times New Roman" w:cs="Times New Roman"/>
        </w:rPr>
      </w:pPr>
      <w:r w:rsidRPr="00836A0E">
        <w:rPr>
          <w:rFonts w:ascii="Times New Roman" w:hAnsi="Times New Roman" w:cs="Times New Roman"/>
          <w:b/>
        </w:rPr>
        <w:t xml:space="preserve">Tabela 3 – </w:t>
      </w:r>
      <w:r w:rsidRPr="00836A0E">
        <w:rPr>
          <w:rFonts w:ascii="Times New Roman" w:hAnsi="Times New Roman" w:cs="Times New Roman"/>
        </w:rPr>
        <w:t xml:space="preserve">Valores de energia do ensaio </w:t>
      </w:r>
      <w:proofErr w:type="spellStart"/>
      <w:r w:rsidRPr="00836A0E">
        <w:rPr>
          <w:rFonts w:ascii="Times New Roman" w:hAnsi="Times New Roman" w:cs="Times New Roman"/>
        </w:rPr>
        <w:t>Proctor</w:t>
      </w:r>
      <w:proofErr w:type="spellEnd"/>
    </w:p>
    <w:tbl>
      <w:tblPr>
        <w:tblStyle w:val="SombreamentoClaro1"/>
        <w:tblW w:w="0" w:type="auto"/>
        <w:jc w:val="center"/>
        <w:tblLook w:val="06A0"/>
      </w:tblPr>
      <w:tblGrid>
        <w:gridCol w:w="1934"/>
        <w:gridCol w:w="3027"/>
        <w:gridCol w:w="2502"/>
      </w:tblGrid>
      <w:tr w:rsidR="00836A0E" w:rsidRPr="00836A0E" w:rsidTr="00836A0E">
        <w:trPr>
          <w:cnfStyle w:val="100000000000"/>
          <w:jc w:val="center"/>
        </w:trPr>
        <w:tc>
          <w:tcPr>
            <w:cnfStyle w:val="001000000000"/>
            <w:tcW w:w="1934" w:type="dxa"/>
            <w:shd w:val="clear" w:color="auto" w:fill="FFFFFF" w:themeFill="background1"/>
          </w:tcPr>
          <w:p w:rsidR="00836A0E" w:rsidRPr="00836A0E" w:rsidRDefault="00836A0E" w:rsidP="00836A0E">
            <w:pPr>
              <w:pStyle w:val="Corpodetexto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0E">
              <w:rPr>
                <w:rFonts w:ascii="Times New Roman" w:hAnsi="Times New Roman" w:cs="Times New Roman"/>
                <w:sz w:val="20"/>
                <w:szCs w:val="20"/>
              </w:rPr>
              <w:t>Energia</w:t>
            </w:r>
          </w:p>
        </w:tc>
        <w:tc>
          <w:tcPr>
            <w:tcW w:w="3027" w:type="dxa"/>
            <w:shd w:val="clear" w:color="auto" w:fill="FFFFFF" w:themeFill="background1"/>
          </w:tcPr>
          <w:p w:rsidR="00836A0E" w:rsidRPr="00836A0E" w:rsidRDefault="00836A0E" w:rsidP="00836A0E">
            <w:pPr>
              <w:pStyle w:val="Corpodetexto"/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36A0E">
              <w:rPr>
                <w:rFonts w:ascii="Times New Roman" w:hAnsi="Times New Roman" w:cs="Times New Roman"/>
                <w:sz w:val="20"/>
                <w:szCs w:val="20"/>
              </w:rPr>
              <w:t>Energia por volume (J/cm</w:t>
            </w:r>
            <w:r w:rsidRPr="00836A0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36A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02" w:type="dxa"/>
            <w:shd w:val="clear" w:color="auto" w:fill="FFFFFF" w:themeFill="background1"/>
          </w:tcPr>
          <w:p w:rsidR="00836A0E" w:rsidRPr="00836A0E" w:rsidRDefault="00836A0E" w:rsidP="00836A0E">
            <w:pPr>
              <w:pStyle w:val="Corpodetexto"/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36A0E">
              <w:rPr>
                <w:rFonts w:ascii="Times New Roman" w:hAnsi="Times New Roman" w:cs="Times New Roman"/>
                <w:sz w:val="20"/>
                <w:szCs w:val="20"/>
              </w:rPr>
              <w:t>Energia por massa (J/g)</w:t>
            </w:r>
          </w:p>
        </w:tc>
      </w:tr>
      <w:tr w:rsidR="00836A0E" w:rsidRPr="00836A0E" w:rsidTr="00836A0E">
        <w:trPr>
          <w:jc w:val="center"/>
        </w:trPr>
        <w:tc>
          <w:tcPr>
            <w:cnfStyle w:val="001000000000"/>
            <w:tcW w:w="1934" w:type="dxa"/>
            <w:tcBorders>
              <w:top w:val="single" w:sz="8" w:space="0" w:color="000000" w:themeColor="text1"/>
              <w:bottom w:val="nil"/>
            </w:tcBorders>
          </w:tcPr>
          <w:p w:rsidR="00836A0E" w:rsidRPr="00836A0E" w:rsidRDefault="00836A0E" w:rsidP="00836A0E">
            <w:pPr>
              <w:pStyle w:val="Corpodetexto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6A0E">
              <w:rPr>
                <w:rFonts w:ascii="Times New Roman" w:hAnsi="Times New Roman" w:cs="Times New Roman"/>
                <w:b w:val="0"/>
                <w:sz w:val="20"/>
                <w:szCs w:val="20"/>
              </w:rPr>
              <w:t>Normal</w:t>
            </w:r>
          </w:p>
        </w:tc>
        <w:tc>
          <w:tcPr>
            <w:tcW w:w="3027" w:type="dxa"/>
            <w:tcBorders>
              <w:top w:val="single" w:sz="8" w:space="0" w:color="000000" w:themeColor="text1"/>
              <w:bottom w:val="nil"/>
            </w:tcBorders>
          </w:tcPr>
          <w:p w:rsidR="00836A0E" w:rsidRPr="00836A0E" w:rsidRDefault="00836A0E" w:rsidP="00836A0E">
            <w:pPr>
              <w:pStyle w:val="Corpodetexto"/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36A0E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2502" w:type="dxa"/>
            <w:tcBorders>
              <w:top w:val="single" w:sz="8" w:space="0" w:color="000000" w:themeColor="text1"/>
              <w:bottom w:val="nil"/>
            </w:tcBorders>
          </w:tcPr>
          <w:p w:rsidR="00836A0E" w:rsidRPr="00836A0E" w:rsidRDefault="00836A0E" w:rsidP="00836A0E">
            <w:pPr>
              <w:pStyle w:val="Corpodetexto"/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36A0E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</w:tr>
      <w:tr w:rsidR="00836A0E" w:rsidRPr="00836A0E" w:rsidTr="00836A0E">
        <w:trPr>
          <w:jc w:val="center"/>
        </w:trPr>
        <w:tc>
          <w:tcPr>
            <w:cnfStyle w:val="001000000000"/>
            <w:tcW w:w="1934" w:type="dxa"/>
            <w:tcBorders>
              <w:top w:val="nil"/>
              <w:bottom w:val="nil"/>
            </w:tcBorders>
          </w:tcPr>
          <w:p w:rsidR="00836A0E" w:rsidRPr="00836A0E" w:rsidRDefault="00836A0E" w:rsidP="00836A0E">
            <w:pPr>
              <w:pStyle w:val="Corpodetexto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6A0E">
              <w:rPr>
                <w:rFonts w:ascii="Times New Roman" w:hAnsi="Times New Roman" w:cs="Times New Roman"/>
                <w:b w:val="0"/>
                <w:sz w:val="20"/>
                <w:szCs w:val="20"/>
              </w:rPr>
              <w:t>Intermediário</w:t>
            </w: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836A0E" w:rsidRPr="00836A0E" w:rsidRDefault="00836A0E" w:rsidP="00836A0E">
            <w:pPr>
              <w:pStyle w:val="Corpodetexto"/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36A0E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836A0E" w:rsidRPr="00836A0E" w:rsidRDefault="00836A0E" w:rsidP="00836A0E">
            <w:pPr>
              <w:pStyle w:val="Corpodetexto"/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36A0E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</w:tr>
      <w:tr w:rsidR="00836A0E" w:rsidRPr="00836A0E" w:rsidTr="00836A0E">
        <w:trPr>
          <w:jc w:val="center"/>
        </w:trPr>
        <w:tc>
          <w:tcPr>
            <w:cnfStyle w:val="001000000000"/>
            <w:tcW w:w="1934" w:type="dxa"/>
            <w:tcBorders>
              <w:top w:val="nil"/>
              <w:bottom w:val="single" w:sz="8" w:space="0" w:color="000000" w:themeColor="text1"/>
            </w:tcBorders>
          </w:tcPr>
          <w:p w:rsidR="00836A0E" w:rsidRPr="00836A0E" w:rsidRDefault="00836A0E" w:rsidP="00836A0E">
            <w:pPr>
              <w:pStyle w:val="Corpodetexto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6A0E">
              <w:rPr>
                <w:rFonts w:ascii="Times New Roman" w:hAnsi="Times New Roman" w:cs="Times New Roman"/>
                <w:b w:val="0"/>
                <w:sz w:val="20"/>
                <w:szCs w:val="20"/>
              </w:rPr>
              <w:t>Modificado</w:t>
            </w:r>
          </w:p>
        </w:tc>
        <w:tc>
          <w:tcPr>
            <w:tcW w:w="3027" w:type="dxa"/>
            <w:tcBorders>
              <w:top w:val="nil"/>
              <w:bottom w:val="single" w:sz="8" w:space="0" w:color="000000" w:themeColor="text1"/>
            </w:tcBorders>
          </w:tcPr>
          <w:p w:rsidR="00836A0E" w:rsidRPr="00836A0E" w:rsidRDefault="00836A0E" w:rsidP="00836A0E">
            <w:pPr>
              <w:pStyle w:val="Corpodetexto"/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36A0E">
              <w:rPr>
                <w:rFonts w:ascii="Times New Roman" w:hAnsi="Times New Roman" w:cs="Times New Roman"/>
                <w:sz w:val="20"/>
                <w:szCs w:val="20"/>
              </w:rPr>
              <w:t>2,78</w:t>
            </w:r>
          </w:p>
        </w:tc>
        <w:tc>
          <w:tcPr>
            <w:tcW w:w="2502" w:type="dxa"/>
            <w:tcBorders>
              <w:top w:val="nil"/>
              <w:bottom w:val="single" w:sz="8" w:space="0" w:color="000000" w:themeColor="text1"/>
            </w:tcBorders>
          </w:tcPr>
          <w:p w:rsidR="00836A0E" w:rsidRPr="00836A0E" w:rsidRDefault="00836A0E" w:rsidP="00836A0E">
            <w:pPr>
              <w:pStyle w:val="Corpodetexto"/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36A0E">
              <w:rPr>
                <w:rFonts w:ascii="Times New Roman" w:hAnsi="Times New Roman" w:cs="Times New Roman"/>
                <w:sz w:val="20"/>
                <w:szCs w:val="20"/>
              </w:rPr>
              <w:t>1,39</w:t>
            </w:r>
          </w:p>
        </w:tc>
      </w:tr>
    </w:tbl>
    <w:p w:rsidR="00836A0E" w:rsidRDefault="00836A0E" w:rsidP="00836A0E">
      <w:pPr>
        <w:rPr>
          <w:rFonts w:ascii="Arial Narrow" w:eastAsia="Times New Roman" w:hAnsi="Arial Narrow" w:cs="Times New Roman"/>
          <w:sz w:val="24"/>
          <w:szCs w:val="24"/>
          <w:lang w:val="pt-PT" w:eastAsia="pt-BR"/>
        </w:rPr>
      </w:pPr>
    </w:p>
    <w:p w:rsidR="003A19CE" w:rsidRDefault="003A19CE" w:rsidP="00723B3F">
      <w:pPr>
        <w:pStyle w:val="NormalWeb"/>
        <w:spacing w:line="480" w:lineRule="auto"/>
        <w:ind w:firstLine="284"/>
        <w:jc w:val="center"/>
      </w:pPr>
    </w:p>
    <w:p w:rsidR="003A19CE" w:rsidRDefault="003A19CE" w:rsidP="00723B3F">
      <w:pPr>
        <w:pStyle w:val="NormalWeb"/>
        <w:spacing w:line="480" w:lineRule="auto"/>
        <w:ind w:firstLine="284"/>
        <w:jc w:val="center"/>
      </w:pPr>
    </w:p>
    <w:p w:rsidR="003A19CE" w:rsidRDefault="003A19CE" w:rsidP="00723B3F">
      <w:pPr>
        <w:pStyle w:val="NormalWeb"/>
        <w:spacing w:line="480" w:lineRule="auto"/>
        <w:ind w:firstLine="284"/>
        <w:jc w:val="center"/>
      </w:pPr>
    </w:p>
    <w:p w:rsidR="003A19CE" w:rsidRDefault="003A19CE" w:rsidP="00723B3F">
      <w:pPr>
        <w:pStyle w:val="NormalWeb"/>
        <w:spacing w:line="480" w:lineRule="auto"/>
        <w:ind w:firstLine="284"/>
        <w:jc w:val="center"/>
      </w:pPr>
    </w:p>
    <w:p w:rsidR="003A19CE" w:rsidRDefault="003A19CE" w:rsidP="00723B3F">
      <w:pPr>
        <w:pStyle w:val="NormalWeb"/>
        <w:spacing w:line="480" w:lineRule="auto"/>
        <w:ind w:firstLine="284"/>
        <w:jc w:val="center"/>
      </w:pPr>
    </w:p>
    <w:p w:rsidR="003A19CE" w:rsidRDefault="003A19CE" w:rsidP="009D723D">
      <w:pPr>
        <w:pStyle w:val="Corpodetexto"/>
        <w:spacing w:line="480" w:lineRule="auto"/>
        <w:ind w:left="708" w:firstLine="284"/>
        <w:jc w:val="center"/>
        <w:rPr>
          <w:rFonts w:ascii="Times New Roman" w:hAnsi="Times New Roman" w:cs="Times New Roman"/>
          <w:b/>
        </w:rPr>
      </w:pPr>
    </w:p>
    <w:p w:rsidR="003D7A90" w:rsidRPr="003D7A90" w:rsidRDefault="003D7A90" w:rsidP="009D723D">
      <w:pPr>
        <w:pStyle w:val="Corpodetexto"/>
        <w:spacing w:line="480" w:lineRule="auto"/>
        <w:ind w:left="708" w:firstLine="284"/>
        <w:jc w:val="center"/>
        <w:rPr>
          <w:rFonts w:ascii="Times New Roman" w:hAnsi="Times New Roman" w:cs="Times New Roman"/>
          <w:b/>
        </w:rPr>
      </w:pPr>
      <w:r w:rsidRPr="003D7A90">
        <w:rPr>
          <w:rFonts w:ascii="Times New Roman" w:hAnsi="Times New Roman" w:cs="Times New Roman"/>
          <w:b/>
        </w:rPr>
        <w:t xml:space="preserve">Tabela </w:t>
      </w:r>
      <w:r w:rsidR="009D723D">
        <w:rPr>
          <w:rFonts w:ascii="Times New Roman" w:hAnsi="Times New Roman" w:cs="Times New Roman"/>
          <w:b/>
        </w:rPr>
        <w:t>4</w:t>
      </w:r>
      <w:r w:rsidRPr="003D7A90">
        <w:rPr>
          <w:rFonts w:ascii="Times New Roman" w:hAnsi="Times New Roman" w:cs="Times New Roman"/>
          <w:b/>
        </w:rPr>
        <w:t xml:space="preserve"> – </w:t>
      </w:r>
      <w:r w:rsidRPr="009D723D">
        <w:rPr>
          <w:rFonts w:ascii="Times New Roman" w:hAnsi="Times New Roman" w:cs="Times New Roman"/>
        </w:rPr>
        <w:t>Valores de energia do ensaio CGS (DANTAS, 2013)</w:t>
      </w:r>
    </w:p>
    <w:tbl>
      <w:tblPr>
        <w:tblStyle w:val="SombreamentoClaro1"/>
        <w:tblW w:w="0" w:type="auto"/>
        <w:jc w:val="center"/>
        <w:tblInd w:w="-169" w:type="dxa"/>
        <w:tblBorders>
          <w:insideH w:val="single" w:sz="4" w:space="0" w:color="auto"/>
        </w:tblBorders>
        <w:tblLook w:val="06A0"/>
      </w:tblPr>
      <w:tblGrid>
        <w:gridCol w:w="1599"/>
        <w:gridCol w:w="2014"/>
        <w:gridCol w:w="1700"/>
        <w:gridCol w:w="1381"/>
        <w:gridCol w:w="394"/>
        <w:gridCol w:w="2368"/>
      </w:tblGrid>
      <w:tr w:rsidR="003D7A90" w:rsidRPr="003D7A90" w:rsidTr="009D723D">
        <w:trPr>
          <w:cnfStyle w:val="100000000000"/>
          <w:jc w:val="center"/>
        </w:trPr>
        <w:tc>
          <w:tcPr>
            <w:cnfStyle w:val="001000000000"/>
            <w:tcW w:w="159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3D7A90" w:rsidRPr="009D723D" w:rsidRDefault="003D7A90" w:rsidP="00723B3F">
            <w:pPr>
              <w:pStyle w:val="Corpodetexto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3D">
              <w:rPr>
                <w:rFonts w:ascii="Times New Roman" w:hAnsi="Times New Roman" w:cs="Times New Roman"/>
                <w:sz w:val="20"/>
                <w:szCs w:val="20"/>
              </w:rPr>
              <w:t>Energia</w:t>
            </w:r>
          </w:p>
        </w:tc>
        <w:tc>
          <w:tcPr>
            <w:tcW w:w="2014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D7A90" w:rsidRPr="009D723D" w:rsidRDefault="003D7A90" w:rsidP="00723B3F">
            <w:pPr>
              <w:pStyle w:val="Corpodetexto"/>
              <w:spacing w:line="480" w:lineRule="auto"/>
              <w:ind w:firstLine="284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D723D">
              <w:rPr>
                <w:rFonts w:ascii="Times New Roman" w:hAnsi="Times New Roman" w:cs="Times New Roman"/>
                <w:sz w:val="20"/>
                <w:szCs w:val="20"/>
              </w:rPr>
              <w:t>Tensão Normal (</w:t>
            </w:r>
            <w:proofErr w:type="spellStart"/>
            <w:r w:rsidRPr="009D723D">
              <w:rPr>
                <w:rFonts w:ascii="Times New Roman" w:hAnsi="Times New Roman" w:cs="Times New Roman"/>
                <w:sz w:val="20"/>
                <w:szCs w:val="20"/>
              </w:rPr>
              <w:t>KPa</w:t>
            </w:r>
            <w:proofErr w:type="spellEnd"/>
            <w:r w:rsidRPr="009D72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D7A90" w:rsidRPr="009D723D" w:rsidRDefault="003D7A90" w:rsidP="00723B3F">
            <w:pPr>
              <w:pStyle w:val="Corpodetexto"/>
              <w:spacing w:line="480" w:lineRule="auto"/>
              <w:ind w:firstLine="284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D723D">
              <w:rPr>
                <w:rFonts w:ascii="Times New Roman" w:hAnsi="Times New Roman" w:cs="Times New Roman"/>
                <w:sz w:val="20"/>
                <w:szCs w:val="20"/>
              </w:rPr>
              <w:t>Número de giros</w:t>
            </w:r>
          </w:p>
        </w:tc>
        <w:tc>
          <w:tcPr>
            <w:tcW w:w="138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D7A90" w:rsidRPr="009D723D" w:rsidRDefault="003D7A90" w:rsidP="00723B3F">
            <w:pPr>
              <w:pStyle w:val="Corpodetexto"/>
              <w:spacing w:line="480" w:lineRule="auto"/>
              <w:ind w:firstLine="284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D723D">
              <w:rPr>
                <w:rFonts w:ascii="Times New Roman" w:hAnsi="Times New Roman" w:cs="Times New Roman"/>
                <w:sz w:val="20"/>
                <w:szCs w:val="20"/>
              </w:rPr>
              <w:t>Ângulo de giro (graus)</w:t>
            </w:r>
          </w:p>
        </w:tc>
        <w:tc>
          <w:tcPr>
            <w:tcW w:w="394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D7A90" w:rsidRPr="009D723D" w:rsidRDefault="003D7A90" w:rsidP="00723B3F">
            <w:pPr>
              <w:pStyle w:val="Corpodetexto"/>
              <w:spacing w:line="480" w:lineRule="auto"/>
              <w:ind w:firstLine="284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D7A90" w:rsidRPr="009D723D" w:rsidRDefault="003D7A90" w:rsidP="00723B3F">
            <w:pPr>
              <w:pStyle w:val="Corpodetexto"/>
              <w:spacing w:line="480" w:lineRule="auto"/>
              <w:ind w:firstLine="284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D723D">
              <w:rPr>
                <w:rFonts w:ascii="Times New Roman" w:hAnsi="Times New Roman" w:cs="Times New Roman"/>
                <w:sz w:val="20"/>
                <w:szCs w:val="20"/>
              </w:rPr>
              <w:t>Frequência de giros (</w:t>
            </w:r>
            <w:proofErr w:type="spellStart"/>
            <w:r w:rsidRPr="009D723D">
              <w:rPr>
                <w:rFonts w:ascii="Times New Roman" w:hAnsi="Times New Roman" w:cs="Times New Roman"/>
                <w:sz w:val="20"/>
                <w:szCs w:val="20"/>
              </w:rPr>
              <w:t>rpm</w:t>
            </w:r>
            <w:proofErr w:type="spellEnd"/>
            <w:r w:rsidRPr="009D72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D7A90" w:rsidRPr="003D7A90" w:rsidTr="009D723D">
        <w:trPr>
          <w:jc w:val="center"/>
        </w:trPr>
        <w:tc>
          <w:tcPr>
            <w:cnfStyle w:val="001000000000"/>
            <w:tcW w:w="1599" w:type="dxa"/>
            <w:tcBorders>
              <w:top w:val="single" w:sz="4" w:space="0" w:color="auto"/>
              <w:bottom w:val="nil"/>
            </w:tcBorders>
            <w:vAlign w:val="center"/>
          </w:tcPr>
          <w:p w:rsidR="003D7A90" w:rsidRPr="009D723D" w:rsidRDefault="003D7A90" w:rsidP="00723B3F">
            <w:pPr>
              <w:pStyle w:val="Corpodetexto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D723D">
              <w:rPr>
                <w:rFonts w:ascii="Times New Roman" w:hAnsi="Times New Roman" w:cs="Times New Roman"/>
                <w:b w:val="0"/>
                <w:sz w:val="20"/>
                <w:szCs w:val="20"/>
              </w:rPr>
              <w:t>Normal</w:t>
            </w:r>
          </w:p>
        </w:tc>
        <w:tc>
          <w:tcPr>
            <w:tcW w:w="2014" w:type="dxa"/>
            <w:tcBorders>
              <w:top w:val="single" w:sz="4" w:space="0" w:color="auto"/>
              <w:bottom w:val="nil"/>
            </w:tcBorders>
            <w:vAlign w:val="center"/>
          </w:tcPr>
          <w:p w:rsidR="003D7A90" w:rsidRPr="009D723D" w:rsidRDefault="003D7A90" w:rsidP="00723B3F">
            <w:pPr>
              <w:pStyle w:val="Corpodetexto"/>
              <w:spacing w:line="480" w:lineRule="auto"/>
              <w:ind w:firstLine="284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D723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bottom w:val="nil"/>
            </w:tcBorders>
            <w:vAlign w:val="center"/>
          </w:tcPr>
          <w:p w:rsidR="003D7A90" w:rsidRPr="009D723D" w:rsidRDefault="003D7A90" w:rsidP="00723B3F">
            <w:pPr>
              <w:pStyle w:val="Corpodetexto"/>
              <w:spacing w:line="480" w:lineRule="auto"/>
              <w:ind w:firstLine="284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D72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bottom w:val="nil"/>
            </w:tcBorders>
            <w:vAlign w:val="center"/>
          </w:tcPr>
          <w:p w:rsidR="003D7A90" w:rsidRPr="009D723D" w:rsidRDefault="003D7A90" w:rsidP="00723B3F">
            <w:pPr>
              <w:pStyle w:val="Corpodetexto"/>
              <w:spacing w:line="480" w:lineRule="auto"/>
              <w:ind w:firstLine="284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D723D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394" w:type="dxa"/>
            <w:tcBorders>
              <w:top w:val="single" w:sz="4" w:space="0" w:color="auto"/>
              <w:bottom w:val="nil"/>
            </w:tcBorders>
            <w:vAlign w:val="center"/>
          </w:tcPr>
          <w:p w:rsidR="003D7A90" w:rsidRPr="009D723D" w:rsidRDefault="003D7A90" w:rsidP="00723B3F">
            <w:pPr>
              <w:pStyle w:val="Corpodetexto"/>
              <w:spacing w:line="480" w:lineRule="auto"/>
              <w:ind w:firstLine="284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bottom w:val="nil"/>
            </w:tcBorders>
            <w:vAlign w:val="center"/>
          </w:tcPr>
          <w:p w:rsidR="003D7A90" w:rsidRPr="009D723D" w:rsidRDefault="003D7A90" w:rsidP="00723B3F">
            <w:pPr>
              <w:pStyle w:val="Corpodetexto"/>
              <w:spacing w:line="480" w:lineRule="auto"/>
              <w:ind w:firstLine="284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D723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D7A90" w:rsidRPr="003D7A90" w:rsidTr="009D723D">
        <w:trPr>
          <w:jc w:val="center"/>
        </w:trPr>
        <w:tc>
          <w:tcPr>
            <w:cnfStyle w:val="001000000000"/>
            <w:tcW w:w="1599" w:type="dxa"/>
            <w:tcBorders>
              <w:top w:val="nil"/>
              <w:bottom w:val="nil"/>
            </w:tcBorders>
            <w:vAlign w:val="center"/>
          </w:tcPr>
          <w:p w:rsidR="003D7A90" w:rsidRPr="009D723D" w:rsidRDefault="003D7A90" w:rsidP="00723B3F">
            <w:pPr>
              <w:pStyle w:val="Corpodetexto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D723D">
              <w:rPr>
                <w:rFonts w:ascii="Times New Roman" w:hAnsi="Times New Roman" w:cs="Times New Roman"/>
                <w:b w:val="0"/>
                <w:sz w:val="20"/>
                <w:szCs w:val="20"/>
              </w:rPr>
              <w:t>Intermediário</w:t>
            </w:r>
          </w:p>
        </w:tc>
        <w:tc>
          <w:tcPr>
            <w:tcW w:w="2014" w:type="dxa"/>
            <w:tcBorders>
              <w:top w:val="nil"/>
              <w:bottom w:val="nil"/>
            </w:tcBorders>
            <w:vAlign w:val="center"/>
          </w:tcPr>
          <w:p w:rsidR="003D7A90" w:rsidRPr="009D723D" w:rsidRDefault="003D7A90" w:rsidP="00723B3F">
            <w:pPr>
              <w:pStyle w:val="Corpodetexto"/>
              <w:spacing w:line="480" w:lineRule="auto"/>
              <w:ind w:firstLine="284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D723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3D7A90" w:rsidRPr="009D723D" w:rsidRDefault="003D7A90" w:rsidP="00723B3F">
            <w:pPr>
              <w:pStyle w:val="Corpodetexto"/>
              <w:spacing w:line="480" w:lineRule="auto"/>
              <w:ind w:firstLine="284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D723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81" w:type="dxa"/>
            <w:tcBorders>
              <w:top w:val="nil"/>
              <w:bottom w:val="nil"/>
            </w:tcBorders>
            <w:vAlign w:val="center"/>
          </w:tcPr>
          <w:p w:rsidR="003D7A90" w:rsidRPr="009D723D" w:rsidRDefault="003D7A90" w:rsidP="00723B3F">
            <w:pPr>
              <w:pStyle w:val="Corpodetexto"/>
              <w:spacing w:line="480" w:lineRule="auto"/>
              <w:ind w:firstLine="284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D723D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394" w:type="dxa"/>
            <w:tcBorders>
              <w:top w:val="nil"/>
              <w:bottom w:val="nil"/>
            </w:tcBorders>
            <w:vAlign w:val="center"/>
          </w:tcPr>
          <w:p w:rsidR="003D7A90" w:rsidRPr="009D723D" w:rsidRDefault="003D7A90" w:rsidP="00723B3F">
            <w:pPr>
              <w:pStyle w:val="Corpodetexto"/>
              <w:spacing w:line="480" w:lineRule="auto"/>
              <w:ind w:firstLine="284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nil"/>
              <w:bottom w:val="nil"/>
            </w:tcBorders>
            <w:vAlign w:val="center"/>
          </w:tcPr>
          <w:p w:rsidR="003D7A90" w:rsidRPr="009D723D" w:rsidRDefault="003D7A90" w:rsidP="00723B3F">
            <w:pPr>
              <w:pStyle w:val="Corpodetexto"/>
              <w:spacing w:line="480" w:lineRule="auto"/>
              <w:ind w:firstLine="284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D723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D7A90" w:rsidRPr="003D7A90" w:rsidTr="009D723D">
        <w:trPr>
          <w:jc w:val="center"/>
        </w:trPr>
        <w:tc>
          <w:tcPr>
            <w:cnfStyle w:val="001000000000"/>
            <w:tcW w:w="1599" w:type="dxa"/>
            <w:tcBorders>
              <w:top w:val="nil"/>
              <w:bottom w:val="single" w:sz="8" w:space="0" w:color="000000" w:themeColor="text1"/>
            </w:tcBorders>
            <w:vAlign w:val="center"/>
          </w:tcPr>
          <w:p w:rsidR="003D7A90" w:rsidRPr="009D723D" w:rsidRDefault="003D7A90" w:rsidP="00723B3F">
            <w:pPr>
              <w:pStyle w:val="Corpodetexto"/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D723D">
              <w:rPr>
                <w:rFonts w:ascii="Times New Roman" w:hAnsi="Times New Roman" w:cs="Times New Roman"/>
                <w:b w:val="0"/>
                <w:sz w:val="20"/>
                <w:szCs w:val="20"/>
              </w:rPr>
              <w:t>Modificado</w:t>
            </w:r>
          </w:p>
        </w:tc>
        <w:tc>
          <w:tcPr>
            <w:tcW w:w="2014" w:type="dxa"/>
            <w:tcBorders>
              <w:top w:val="nil"/>
              <w:bottom w:val="single" w:sz="8" w:space="0" w:color="000000" w:themeColor="text1"/>
            </w:tcBorders>
            <w:vAlign w:val="center"/>
          </w:tcPr>
          <w:p w:rsidR="003D7A90" w:rsidRPr="009D723D" w:rsidRDefault="003D7A90" w:rsidP="00723B3F">
            <w:pPr>
              <w:pStyle w:val="Corpodetexto"/>
              <w:spacing w:line="480" w:lineRule="auto"/>
              <w:ind w:firstLine="284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D723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bottom w:val="single" w:sz="8" w:space="0" w:color="000000" w:themeColor="text1"/>
            </w:tcBorders>
            <w:vAlign w:val="center"/>
          </w:tcPr>
          <w:p w:rsidR="003D7A90" w:rsidRPr="009D723D" w:rsidRDefault="003D7A90" w:rsidP="00723B3F">
            <w:pPr>
              <w:pStyle w:val="Corpodetexto"/>
              <w:spacing w:line="480" w:lineRule="auto"/>
              <w:ind w:firstLine="284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D723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381" w:type="dxa"/>
            <w:tcBorders>
              <w:top w:val="nil"/>
              <w:bottom w:val="single" w:sz="8" w:space="0" w:color="000000" w:themeColor="text1"/>
            </w:tcBorders>
            <w:vAlign w:val="center"/>
          </w:tcPr>
          <w:p w:rsidR="003D7A90" w:rsidRPr="009D723D" w:rsidRDefault="003D7A90" w:rsidP="00723B3F">
            <w:pPr>
              <w:pStyle w:val="Corpodetexto"/>
              <w:spacing w:line="480" w:lineRule="auto"/>
              <w:ind w:firstLine="284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D723D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394" w:type="dxa"/>
            <w:tcBorders>
              <w:top w:val="nil"/>
              <w:bottom w:val="single" w:sz="8" w:space="0" w:color="000000" w:themeColor="text1"/>
            </w:tcBorders>
            <w:vAlign w:val="center"/>
          </w:tcPr>
          <w:p w:rsidR="003D7A90" w:rsidRPr="009D723D" w:rsidRDefault="003D7A90" w:rsidP="00723B3F">
            <w:pPr>
              <w:pStyle w:val="Corpodetexto"/>
              <w:spacing w:line="480" w:lineRule="auto"/>
              <w:ind w:firstLine="284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nil"/>
              <w:bottom w:val="single" w:sz="8" w:space="0" w:color="000000" w:themeColor="text1"/>
            </w:tcBorders>
            <w:vAlign w:val="center"/>
          </w:tcPr>
          <w:p w:rsidR="003D7A90" w:rsidRPr="009D723D" w:rsidRDefault="003D7A90" w:rsidP="00723B3F">
            <w:pPr>
              <w:pStyle w:val="Corpodetexto"/>
              <w:spacing w:line="480" w:lineRule="auto"/>
              <w:ind w:firstLine="284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D723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3A19CE" w:rsidRDefault="003A19CE" w:rsidP="00723B3F">
      <w:pPr>
        <w:pStyle w:val="Corpodetexto"/>
        <w:spacing w:line="480" w:lineRule="auto"/>
        <w:ind w:firstLine="284"/>
        <w:rPr>
          <w:rFonts w:ascii="Times New Roman" w:hAnsi="Times New Roman" w:cs="Times New Roman"/>
          <w:b/>
        </w:rPr>
      </w:pPr>
    </w:p>
    <w:p w:rsidR="003D7A90" w:rsidRPr="00836A0E" w:rsidRDefault="003D7A90" w:rsidP="00723B3F">
      <w:pPr>
        <w:pStyle w:val="Corpodetexto"/>
        <w:spacing w:line="480" w:lineRule="auto"/>
        <w:ind w:firstLine="284"/>
        <w:rPr>
          <w:rFonts w:ascii="Times New Roman" w:hAnsi="Times New Roman" w:cs="Times New Roman"/>
        </w:rPr>
      </w:pPr>
      <w:r w:rsidRPr="003D7A90">
        <w:rPr>
          <w:rFonts w:ascii="Times New Roman" w:hAnsi="Times New Roman" w:cs="Times New Roman"/>
          <w:b/>
        </w:rPr>
        <w:t xml:space="preserve">             Tabela </w:t>
      </w:r>
      <w:r w:rsidR="009D723D">
        <w:rPr>
          <w:rFonts w:ascii="Times New Roman" w:hAnsi="Times New Roman" w:cs="Times New Roman"/>
          <w:b/>
        </w:rPr>
        <w:t>5</w:t>
      </w:r>
      <w:r w:rsidRPr="003D7A90">
        <w:rPr>
          <w:rFonts w:ascii="Times New Roman" w:hAnsi="Times New Roman" w:cs="Times New Roman"/>
          <w:b/>
        </w:rPr>
        <w:t xml:space="preserve"> – </w:t>
      </w:r>
      <w:r w:rsidRPr="00836A0E">
        <w:rPr>
          <w:rFonts w:ascii="Times New Roman" w:hAnsi="Times New Roman" w:cs="Times New Roman"/>
        </w:rPr>
        <w:t>Valores da energia para os pontos ótimos da compactação no CGS</w:t>
      </w:r>
    </w:p>
    <w:tbl>
      <w:tblPr>
        <w:tblStyle w:val="SombreamentoClaro1"/>
        <w:tblW w:w="0" w:type="auto"/>
        <w:jc w:val="center"/>
        <w:tblInd w:w="-388" w:type="dxa"/>
        <w:tblLayout w:type="fixed"/>
        <w:tblLook w:val="06A0"/>
      </w:tblPr>
      <w:tblGrid>
        <w:gridCol w:w="2499"/>
        <w:gridCol w:w="2000"/>
        <w:gridCol w:w="268"/>
        <w:gridCol w:w="1858"/>
        <w:gridCol w:w="2057"/>
      </w:tblGrid>
      <w:tr w:rsidR="003D7A90" w:rsidRPr="00836A0E" w:rsidTr="00836A0E">
        <w:trPr>
          <w:cnfStyle w:val="100000000000"/>
          <w:jc w:val="center"/>
        </w:trPr>
        <w:tc>
          <w:tcPr>
            <w:cnfStyle w:val="001000000000"/>
            <w:tcW w:w="2499" w:type="dxa"/>
            <w:vMerge w:val="restart"/>
            <w:shd w:val="clear" w:color="auto" w:fill="auto"/>
          </w:tcPr>
          <w:p w:rsidR="003D7A90" w:rsidRPr="00836A0E" w:rsidRDefault="003D7A90" w:rsidP="00723B3F">
            <w:pPr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A90" w:rsidRPr="00836A0E" w:rsidRDefault="003D7A90" w:rsidP="00723B3F">
            <w:pPr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0E">
              <w:rPr>
                <w:rFonts w:ascii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6183" w:type="dxa"/>
            <w:gridSpan w:val="4"/>
            <w:shd w:val="clear" w:color="auto" w:fill="auto"/>
          </w:tcPr>
          <w:p w:rsidR="003D7A90" w:rsidRPr="00836A0E" w:rsidRDefault="003D7A90" w:rsidP="00723B3F">
            <w:pPr>
              <w:spacing w:line="480" w:lineRule="auto"/>
              <w:ind w:firstLine="284"/>
              <w:jc w:val="center"/>
              <w:cnfStyle w:val="100000000000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  <w:r w:rsidRPr="00836A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ENERGIA DE COMPACTAÇÃO </w:t>
            </w:r>
            <w:r w:rsidRPr="00836A0E">
              <w:rPr>
                <w:rFonts w:ascii="Times New Roman" w:hAnsi="Times New Roman" w:cs="Times New Roman"/>
                <w:sz w:val="20"/>
                <w:szCs w:val="20"/>
              </w:rPr>
              <w:t>(J/g)</w:t>
            </w:r>
          </w:p>
        </w:tc>
      </w:tr>
      <w:tr w:rsidR="003D7A90" w:rsidRPr="00836A0E" w:rsidTr="00836A0E">
        <w:trPr>
          <w:jc w:val="center"/>
        </w:trPr>
        <w:tc>
          <w:tcPr>
            <w:cnfStyle w:val="001000000000"/>
            <w:tcW w:w="2499" w:type="dxa"/>
            <w:vMerge/>
            <w:tcBorders>
              <w:bottom w:val="single" w:sz="8" w:space="0" w:color="000000" w:themeColor="text1"/>
            </w:tcBorders>
            <w:shd w:val="clear" w:color="auto" w:fill="auto"/>
          </w:tcPr>
          <w:p w:rsidR="003D7A90" w:rsidRPr="00836A0E" w:rsidRDefault="003D7A90" w:rsidP="00723B3F">
            <w:pPr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3D7A90" w:rsidRPr="00836A0E" w:rsidRDefault="003D7A90" w:rsidP="00723B3F">
            <w:pPr>
              <w:spacing w:line="480" w:lineRule="auto"/>
              <w:ind w:firstLine="284"/>
              <w:jc w:val="center"/>
              <w:cnfStyle w:val="00000000000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36A0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NORMAL</w:t>
            </w:r>
          </w:p>
        </w:tc>
        <w:tc>
          <w:tcPr>
            <w:tcW w:w="26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3D7A90" w:rsidRPr="00836A0E" w:rsidRDefault="003D7A90" w:rsidP="00723B3F">
            <w:pPr>
              <w:spacing w:line="480" w:lineRule="auto"/>
              <w:ind w:firstLine="284"/>
              <w:jc w:val="center"/>
              <w:cnfStyle w:val="00000000000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3D7A90" w:rsidRPr="00836A0E" w:rsidRDefault="003D7A90" w:rsidP="00723B3F">
            <w:pPr>
              <w:spacing w:line="480" w:lineRule="auto"/>
              <w:ind w:firstLine="284"/>
              <w:jc w:val="center"/>
              <w:cnfStyle w:val="00000000000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36A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INTERMEDIÁRIA</w:t>
            </w:r>
          </w:p>
        </w:tc>
        <w:tc>
          <w:tcPr>
            <w:tcW w:w="205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3D7A90" w:rsidRPr="00836A0E" w:rsidRDefault="003D7A90" w:rsidP="00723B3F">
            <w:pPr>
              <w:spacing w:line="480" w:lineRule="auto"/>
              <w:ind w:firstLine="284"/>
              <w:jc w:val="center"/>
              <w:cnfStyle w:val="00000000000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36A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MODIFICADA</w:t>
            </w:r>
          </w:p>
        </w:tc>
      </w:tr>
      <w:tr w:rsidR="003D7A90" w:rsidRPr="00836A0E" w:rsidTr="009D723D">
        <w:trPr>
          <w:jc w:val="center"/>
        </w:trPr>
        <w:tc>
          <w:tcPr>
            <w:cnfStyle w:val="001000000000"/>
            <w:tcW w:w="2499" w:type="dxa"/>
            <w:tcBorders>
              <w:top w:val="single" w:sz="8" w:space="0" w:color="000000" w:themeColor="text1"/>
            </w:tcBorders>
          </w:tcPr>
          <w:p w:rsidR="003D7A90" w:rsidRPr="00836A0E" w:rsidRDefault="003D7A90" w:rsidP="00723B3F">
            <w:pPr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0E">
              <w:rPr>
                <w:rFonts w:ascii="Times New Roman" w:hAnsi="Times New Roman" w:cs="Times New Roman"/>
                <w:sz w:val="20"/>
                <w:szCs w:val="20"/>
              </w:rPr>
              <w:t>ARENOSO</w:t>
            </w:r>
          </w:p>
        </w:tc>
        <w:tc>
          <w:tcPr>
            <w:tcW w:w="2000" w:type="dxa"/>
            <w:tcBorders>
              <w:top w:val="single" w:sz="8" w:space="0" w:color="000000" w:themeColor="text1"/>
            </w:tcBorders>
          </w:tcPr>
          <w:p w:rsidR="003D7A90" w:rsidRPr="00836A0E" w:rsidRDefault="003D7A90" w:rsidP="00723B3F">
            <w:pPr>
              <w:spacing w:line="480" w:lineRule="auto"/>
              <w:ind w:firstLine="284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36A0E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268" w:type="dxa"/>
            <w:tcBorders>
              <w:top w:val="single" w:sz="8" w:space="0" w:color="000000" w:themeColor="text1"/>
            </w:tcBorders>
          </w:tcPr>
          <w:p w:rsidR="003D7A90" w:rsidRPr="00836A0E" w:rsidRDefault="003D7A90" w:rsidP="00723B3F">
            <w:pPr>
              <w:spacing w:line="480" w:lineRule="auto"/>
              <w:ind w:firstLine="284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8" w:space="0" w:color="000000" w:themeColor="text1"/>
            </w:tcBorders>
          </w:tcPr>
          <w:p w:rsidR="003D7A90" w:rsidRPr="00836A0E" w:rsidRDefault="003D7A90" w:rsidP="00723B3F">
            <w:pPr>
              <w:spacing w:line="480" w:lineRule="auto"/>
              <w:ind w:firstLine="284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36A0E"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</w:tc>
        <w:tc>
          <w:tcPr>
            <w:tcW w:w="2057" w:type="dxa"/>
            <w:tcBorders>
              <w:top w:val="single" w:sz="8" w:space="0" w:color="000000" w:themeColor="text1"/>
            </w:tcBorders>
          </w:tcPr>
          <w:p w:rsidR="003D7A90" w:rsidRPr="00836A0E" w:rsidRDefault="003D7A90" w:rsidP="00723B3F">
            <w:pPr>
              <w:spacing w:line="480" w:lineRule="auto"/>
              <w:ind w:firstLine="284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36A0E">
              <w:rPr>
                <w:rFonts w:ascii="Times New Roman" w:hAnsi="Times New Roman" w:cs="Times New Roman"/>
                <w:sz w:val="20"/>
                <w:szCs w:val="20"/>
              </w:rPr>
              <w:t>1,26</w:t>
            </w:r>
          </w:p>
        </w:tc>
      </w:tr>
      <w:tr w:rsidR="003D7A90" w:rsidRPr="00836A0E" w:rsidTr="009D723D">
        <w:trPr>
          <w:jc w:val="center"/>
        </w:trPr>
        <w:tc>
          <w:tcPr>
            <w:cnfStyle w:val="001000000000"/>
            <w:tcW w:w="2499" w:type="dxa"/>
          </w:tcPr>
          <w:p w:rsidR="003D7A90" w:rsidRPr="00836A0E" w:rsidRDefault="003D7A90" w:rsidP="00723B3F">
            <w:pPr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0E">
              <w:rPr>
                <w:rFonts w:ascii="Times New Roman" w:hAnsi="Times New Roman" w:cs="Times New Roman"/>
                <w:sz w:val="20"/>
                <w:szCs w:val="20"/>
              </w:rPr>
              <w:t>SILTOSO</w:t>
            </w:r>
          </w:p>
        </w:tc>
        <w:tc>
          <w:tcPr>
            <w:tcW w:w="2000" w:type="dxa"/>
          </w:tcPr>
          <w:p w:rsidR="003D7A90" w:rsidRPr="00836A0E" w:rsidRDefault="003D7A90" w:rsidP="00723B3F">
            <w:pPr>
              <w:spacing w:line="480" w:lineRule="auto"/>
              <w:ind w:firstLine="284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6A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0,29</w:t>
            </w:r>
          </w:p>
        </w:tc>
        <w:tc>
          <w:tcPr>
            <w:tcW w:w="268" w:type="dxa"/>
          </w:tcPr>
          <w:p w:rsidR="003D7A90" w:rsidRPr="00836A0E" w:rsidRDefault="003D7A90" w:rsidP="00723B3F">
            <w:pPr>
              <w:spacing w:line="480" w:lineRule="auto"/>
              <w:ind w:firstLine="284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58" w:type="dxa"/>
          </w:tcPr>
          <w:p w:rsidR="003D7A90" w:rsidRPr="00836A0E" w:rsidRDefault="003D7A90" w:rsidP="00723B3F">
            <w:pPr>
              <w:spacing w:line="480" w:lineRule="auto"/>
              <w:ind w:firstLine="284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6A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0,74</w:t>
            </w:r>
          </w:p>
        </w:tc>
        <w:tc>
          <w:tcPr>
            <w:tcW w:w="2057" w:type="dxa"/>
          </w:tcPr>
          <w:p w:rsidR="003D7A90" w:rsidRPr="00836A0E" w:rsidRDefault="003D7A90" w:rsidP="00723B3F">
            <w:pPr>
              <w:spacing w:line="480" w:lineRule="auto"/>
              <w:ind w:firstLine="284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6A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1,43</w:t>
            </w:r>
          </w:p>
        </w:tc>
      </w:tr>
      <w:tr w:rsidR="003D7A90" w:rsidRPr="00836A0E" w:rsidTr="009D723D">
        <w:trPr>
          <w:jc w:val="center"/>
        </w:trPr>
        <w:tc>
          <w:tcPr>
            <w:cnfStyle w:val="001000000000"/>
            <w:tcW w:w="2499" w:type="dxa"/>
          </w:tcPr>
          <w:p w:rsidR="003D7A90" w:rsidRPr="00836A0E" w:rsidRDefault="003D7A90" w:rsidP="00723B3F">
            <w:pPr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0E">
              <w:rPr>
                <w:rFonts w:ascii="Times New Roman" w:hAnsi="Times New Roman" w:cs="Times New Roman"/>
                <w:sz w:val="20"/>
                <w:szCs w:val="20"/>
              </w:rPr>
              <w:t>ARGILOSO</w:t>
            </w:r>
          </w:p>
        </w:tc>
        <w:tc>
          <w:tcPr>
            <w:tcW w:w="2000" w:type="dxa"/>
          </w:tcPr>
          <w:p w:rsidR="003D7A90" w:rsidRPr="00836A0E" w:rsidRDefault="003D7A90" w:rsidP="00723B3F">
            <w:pPr>
              <w:spacing w:line="480" w:lineRule="auto"/>
              <w:ind w:firstLine="284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6A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0,34</w:t>
            </w:r>
          </w:p>
        </w:tc>
        <w:tc>
          <w:tcPr>
            <w:tcW w:w="268" w:type="dxa"/>
          </w:tcPr>
          <w:p w:rsidR="003D7A90" w:rsidRPr="00836A0E" w:rsidRDefault="003D7A90" w:rsidP="00723B3F">
            <w:pPr>
              <w:spacing w:line="480" w:lineRule="auto"/>
              <w:ind w:firstLine="284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58" w:type="dxa"/>
          </w:tcPr>
          <w:p w:rsidR="003D7A90" w:rsidRPr="00836A0E" w:rsidRDefault="003D7A90" w:rsidP="00723B3F">
            <w:pPr>
              <w:spacing w:line="480" w:lineRule="auto"/>
              <w:ind w:firstLine="284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6A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0,69</w:t>
            </w:r>
          </w:p>
        </w:tc>
        <w:tc>
          <w:tcPr>
            <w:tcW w:w="2057" w:type="dxa"/>
          </w:tcPr>
          <w:p w:rsidR="003D7A90" w:rsidRPr="00836A0E" w:rsidRDefault="003D7A90" w:rsidP="00723B3F">
            <w:pPr>
              <w:spacing w:line="480" w:lineRule="auto"/>
              <w:ind w:firstLine="284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6A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1,34</w:t>
            </w:r>
          </w:p>
        </w:tc>
      </w:tr>
    </w:tbl>
    <w:p w:rsidR="003D7A90" w:rsidRDefault="003D7A90" w:rsidP="00723B3F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A19CE" w:rsidRPr="0024307E" w:rsidRDefault="003A19CE" w:rsidP="003A19CE">
      <w:pPr>
        <w:pStyle w:val="PargrafodaLista"/>
        <w:spacing w:line="480" w:lineRule="auto"/>
        <w:ind w:left="14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07E"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4307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864CA">
        <w:rPr>
          <w:rFonts w:ascii="Times New Roman" w:hAnsi="Times New Roman" w:cs="Times New Roman"/>
          <w:sz w:val="24"/>
          <w:szCs w:val="24"/>
        </w:rPr>
        <w:t xml:space="preserve">Limites de Consistência dos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864CA">
        <w:rPr>
          <w:rFonts w:ascii="Times New Roman" w:hAnsi="Times New Roman" w:cs="Times New Roman"/>
          <w:sz w:val="24"/>
          <w:szCs w:val="24"/>
        </w:rPr>
        <w:t>olos</w:t>
      </w:r>
    </w:p>
    <w:tbl>
      <w:tblPr>
        <w:tblStyle w:val="SombreamentoClaro1"/>
        <w:tblW w:w="0" w:type="auto"/>
        <w:jc w:val="center"/>
        <w:tblInd w:w="245" w:type="dxa"/>
        <w:tblLook w:val="06A0"/>
      </w:tblPr>
      <w:tblGrid>
        <w:gridCol w:w="236"/>
        <w:gridCol w:w="2129"/>
        <w:gridCol w:w="2353"/>
        <w:gridCol w:w="2386"/>
        <w:gridCol w:w="2505"/>
      </w:tblGrid>
      <w:tr w:rsidR="003A19CE" w:rsidRPr="0024307E" w:rsidTr="00301BC3">
        <w:trPr>
          <w:cnfStyle w:val="100000000000"/>
          <w:jc w:val="center"/>
        </w:trPr>
        <w:tc>
          <w:tcPr>
            <w:cnfStyle w:val="001000000000"/>
            <w:tcW w:w="2365" w:type="dxa"/>
            <w:gridSpan w:val="2"/>
            <w:shd w:val="clear" w:color="auto" w:fill="auto"/>
          </w:tcPr>
          <w:p w:rsidR="003A19CE" w:rsidRPr="0024307E" w:rsidRDefault="003A19CE" w:rsidP="00301BC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Tipo de s</w:t>
            </w:r>
            <w:r w:rsidRPr="0024307E">
              <w:rPr>
                <w:rFonts w:ascii="Times New Roman" w:hAnsi="Times New Roman" w:cs="Times New Roman"/>
                <w:sz w:val="20"/>
                <w:szCs w:val="20"/>
              </w:rPr>
              <w:t>olo</w:t>
            </w:r>
          </w:p>
        </w:tc>
        <w:tc>
          <w:tcPr>
            <w:tcW w:w="2353" w:type="dxa"/>
            <w:shd w:val="clear" w:color="auto" w:fill="auto"/>
            <w:hideMark/>
          </w:tcPr>
          <w:p w:rsidR="003A19CE" w:rsidRPr="0024307E" w:rsidRDefault="003A19CE" w:rsidP="00301BC3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307E">
              <w:rPr>
                <w:rFonts w:ascii="Times New Roman" w:hAnsi="Times New Roman" w:cs="Times New Roman"/>
                <w:sz w:val="20"/>
                <w:szCs w:val="20"/>
              </w:rPr>
              <w:t>Limite de Liquidez (%)</w:t>
            </w:r>
          </w:p>
        </w:tc>
        <w:tc>
          <w:tcPr>
            <w:tcW w:w="2386" w:type="dxa"/>
            <w:shd w:val="clear" w:color="auto" w:fill="auto"/>
            <w:hideMark/>
          </w:tcPr>
          <w:p w:rsidR="003A19CE" w:rsidRPr="0024307E" w:rsidRDefault="003A19CE" w:rsidP="00301BC3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307E">
              <w:rPr>
                <w:rFonts w:ascii="Times New Roman" w:hAnsi="Times New Roman" w:cs="Times New Roman"/>
                <w:sz w:val="20"/>
                <w:szCs w:val="20"/>
              </w:rPr>
              <w:t>Limite de Plasticidade (%)</w:t>
            </w:r>
          </w:p>
        </w:tc>
        <w:tc>
          <w:tcPr>
            <w:tcW w:w="2505" w:type="dxa"/>
            <w:shd w:val="clear" w:color="auto" w:fill="auto"/>
            <w:hideMark/>
          </w:tcPr>
          <w:p w:rsidR="003A19CE" w:rsidRPr="0024307E" w:rsidRDefault="003A19CE" w:rsidP="00301BC3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307E">
              <w:rPr>
                <w:rFonts w:ascii="Times New Roman" w:hAnsi="Times New Roman" w:cs="Times New Roman"/>
                <w:sz w:val="20"/>
                <w:szCs w:val="20"/>
              </w:rPr>
              <w:t>Índice de Plasticidade (%)</w:t>
            </w:r>
          </w:p>
        </w:tc>
      </w:tr>
      <w:tr w:rsidR="003A19CE" w:rsidRPr="0024307E" w:rsidTr="00301BC3">
        <w:trPr>
          <w:jc w:val="center"/>
        </w:trPr>
        <w:tc>
          <w:tcPr>
            <w:cnfStyle w:val="001000000000"/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A19CE" w:rsidRPr="0024307E" w:rsidRDefault="003A19CE" w:rsidP="00301BC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3A19CE" w:rsidRPr="0024307E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7E">
              <w:rPr>
                <w:rFonts w:ascii="Times New Roman" w:hAnsi="Times New Roman" w:cs="Times New Roman"/>
                <w:b/>
                <w:sz w:val="20"/>
                <w:szCs w:val="20"/>
              </w:rPr>
              <w:t>Arenoso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19CE" w:rsidRPr="0024307E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Não Líquido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19CE" w:rsidRPr="0024307E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Não Plástico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19CE" w:rsidRPr="0024307E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Não Plástico</w:t>
            </w:r>
          </w:p>
        </w:tc>
      </w:tr>
      <w:tr w:rsidR="003A19CE" w:rsidRPr="0024307E" w:rsidTr="00301BC3">
        <w:trPr>
          <w:jc w:val="center"/>
        </w:trPr>
        <w:tc>
          <w:tcPr>
            <w:cnfStyle w:val="001000000000"/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A19CE" w:rsidRPr="0024307E" w:rsidRDefault="003A19CE" w:rsidP="00301BC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3A19CE" w:rsidRPr="0024307E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4307E">
              <w:rPr>
                <w:rFonts w:ascii="Times New Roman" w:hAnsi="Times New Roman" w:cs="Times New Roman"/>
                <w:b/>
                <w:sz w:val="20"/>
                <w:szCs w:val="20"/>
              </w:rPr>
              <w:t>Siltoso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19CE" w:rsidRPr="0024307E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4307E">
              <w:rPr>
                <w:rFonts w:ascii="Times New Roman" w:hAnsi="Times New Roman" w:cs="Times New Roman"/>
                <w:sz w:val="20"/>
                <w:szCs w:val="20"/>
              </w:rPr>
              <w:t>18,90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19CE" w:rsidRPr="0024307E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4307E">
              <w:rPr>
                <w:rFonts w:ascii="Times New Roman" w:hAnsi="Times New Roman" w:cs="Times New Roman"/>
                <w:sz w:val="20"/>
                <w:szCs w:val="20"/>
              </w:rPr>
              <w:t>16,20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19CE" w:rsidRPr="0024307E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4307E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3A19CE" w:rsidRPr="0024307E" w:rsidTr="00301BC3">
        <w:trPr>
          <w:jc w:val="center"/>
        </w:trPr>
        <w:tc>
          <w:tcPr>
            <w:cnfStyle w:val="001000000000"/>
            <w:tcW w:w="23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3A19CE" w:rsidRPr="0024307E" w:rsidRDefault="003A19CE" w:rsidP="00301BC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3A19CE" w:rsidRPr="0024307E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7E">
              <w:rPr>
                <w:rFonts w:ascii="Times New Roman" w:hAnsi="Times New Roman" w:cs="Times New Roman"/>
                <w:b/>
                <w:sz w:val="20"/>
                <w:szCs w:val="20"/>
              </w:rPr>
              <w:t>Argiloso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3A19CE" w:rsidRPr="008C4874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4874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3A19CE" w:rsidRPr="008C4874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Não Plástico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3A19CE" w:rsidRPr="008C4874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C4874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</w:tr>
    </w:tbl>
    <w:p w:rsidR="003A19CE" w:rsidRDefault="003A19CE" w:rsidP="003A19C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9CE" w:rsidRDefault="003A19CE" w:rsidP="003A19C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9CE" w:rsidRDefault="003A19CE" w:rsidP="003A19C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9CE" w:rsidRDefault="003A19CE" w:rsidP="003A19C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9CE" w:rsidRPr="0054003B" w:rsidRDefault="003A19CE" w:rsidP="003A19CE">
      <w:pPr>
        <w:pStyle w:val="Default"/>
        <w:spacing w:line="480" w:lineRule="auto"/>
        <w:ind w:firstLine="708"/>
        <w:jc w:val="center"/>
        <w:rPr>
          <w:rFonts w:ascii="Times New Roman" w:hAnsi="Times New Roman" w:cs="Times New Roman"/>
          <w:b/>
          <w:color w:val="auto"/>
        </w:rPr>
      </w:pPr>
      <w:r w:rsidRPr="0054003B">
        <w:rPr>
          <w:rFonts w:ascii="Times New Roman" w:hAnsi="Times New Roman" w:cs="Times New Roman"/>
          <w:b/>
        </w:rPr>
        <w:t xml:space="preserve">Tabela 7 – </w:t>
      </w:r>
      <w:r w:rsidRPr="0054003B">
        <w:rPr>
          <w:rFonts w:ascii="Times New Roman" w:hAnsi="Times New Roman" w:cs="Times New Roman"/>
          <w:color w:val="auto"/>
        </w:rPr>
        <w:t xml:space="preserve">Resultados de RCS para os solos compactados no processo </w:t>
      </w:r>
      <w:proofErr w:type="spellStart"/>
      <w:r w:rsidRPr="0054003B">
        <w:rPr>
          <w:rFonts w:ascii="Times New Roman" w:hAnsi="Times New Roman" w:cs="Times New Roman"/>
          <w:color w:val="auto"/>
        </w:rPr>
        <w:t>Proctor</w:t>
      </w:r>
      <w:proofErr w:type="spellEnd"/>
      <w:r w:rsidRPr="0054003B">
        <w:rPr>
          <w:rFonts w:ascii="Times New Roman" w:hAnsi="Times New Roman" w:cs="Times New Roman"/>
          <w:color w:val="auto"/>
        </w:rPr>
        <w:t xml:space="preserve"> e CGS</w:t>
      </w:r>
    </w:p>
    <w:tbl>
      <w:tblPr>
        <w:tblStyle w:val="SombreamentoClaro2"/>
        <w:tblW w:w="9180" w:type="dxa"/>
        <w:jc w:val="center"/>
        <w:tblLayout w:type="fixed"/>
        <w:tblLook w:val="06A0"/>
      </w:tblPr>
      <w:tblGrid>
        <w:gridCol w:w="1526"/>
        <w:gridCol w:w="1559"/>
        <w:gridCol w:w="1418"/>
        <w:gridCol w:w="1275"/>
        <w:gridCol w:w="284"/>
        <w:gridCol w:w="1559"/>
        <w:gridCol w:w="1276"/>
        <w:gridCol w:w="283"/>
      </w:tblGrid>
      <w:tr w:rsidR="003A19CE" w:rsidRPr="0054003B" w:rsidTr="00301BC3">
        <w:trPr>
          <w:cnfStyle w:val="100000000000"/>
          <w:jc w:val="center"/>
        </w:trPr>
        <w:tc>
          <w:tcPr>
            <w:cnfStyle w:val="001000000000"/>
            <w:tcW w:w="1526" w:type="dxa"/>
            <w:vMerge w:val="restart"/>
            <w:tcBorders>
              <w:right w:val="single" w:sz="8" w:space="0" w:color="000000" w:themeColor="text1"/>
            </w:tcBorders>
            <w:shd w:val="clear" w:color="auto" w:fill="auto"/>
          </w:tcPr>
          <w:p w:rsidR="003A19CE" w:rsidRPr="0054003B" w:rsidRDefault="003A19CE" w:rsidP="00301BC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19CE" w:rsidRPr="0054003B" w:rsidRDefault="003A19CE" w:rsidP="00301BC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03B">
              <w:rPr>
                <w:rFonts w:ascii="Times New Roman" w:eastAsia="Calibri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559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A19CE" w:rsidRPr="0054003B" w:rsidRDefault="003A19CE" w:rsidP="00301BC3">
            <w:pPr>
              <w:spacing w:line="480" w:lineRule="auto"/>
              <w:jc w:val="center"/>
              <w:cnfStyle w:val="100000000000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3A19CE" w:rsidRPr="0054003B" w:rsidRDefault="003A19CE" w:rsidP="00301BC3">
            <w:pPr>
              <w:spacing w:line="480" w:lineRule="auto"/>
              <w:jc w:val="center"/>
              <w:cnfStyle w:val="100000000000"/>
              <w:rPr>
                <w:rFonts w:ascii="Times New Roman" w:eastAsia="Calibri" w:hAnsi="Times New Roman" w:cs="Times New Roman"/>
                <w:bCs w:val="0"/>
                <w:sz w:val="20"/>
                <w:szCs w:val="20"/>
              </w:rPr>
            </w:pPr>
            <w:r w:rsidRPr="0054003B">
              <w:rPr>
                <w:rFonts w:ascii="Times New Roman" w:eastAsia="Calibri" w:hAnsi="Times New Roman" w:cs="Times New Roman"/>
                <w:bCs w:val="0"/>
                <w:sz w:val="20"/>
                <w:szCs w:val="20"/>
              </w:rPr>
              <w:t>ENERGIA</w:t>
            </w:r>
          </w:p>
        </w:tc>
        <w:tc>
          <w:tcPr>
            <w:tcW w:w="2977" w:type="dxa"/>
            <w:gridSpan w:val="3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3A19CE" w:rsidRPr="0054003B" w:rsidRDefault="003A19CE" w:rsidP="00301BC3">
            <w:pPr>
              <w:spacing w:line="480" w:lineRule="auto"/>
              <w:jc w:val="center"/>
              <w:cnfStyle w:val="1000000000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03B">
              <w:rPr>
                <w:rFonts w:ascii="Times New Roman" w:eastAsia="Calibri" w:hAnsi="Times New Roman" w:cs="Times New Roman"/>
                <w:sz w:val="20"/>
                <w:szCs w:val="20"/>
              </w:rPr>
              <w:t>PROCTOR</w:t>
            </w:r>
          </w:p>
        </w:tc>
        <w:tc>
          <w:tcPr>
            <w:tcW w:w="3118" w:type="dxa"/>
            <w:gridSpan w:val="3"/>
            <w:tcBorders>
              <w:left w:val="single" w:sz="8" w:space="0" w:color="000000" w:themeColor="text1"/>
            </w:tcBorders>
            <w:shd w:val="clear" w:color="auto" w:fill="auto"/>
            <w:hideMark/>
          </w:tcPr>
          <w:p w:rsidR="003A19CE" w:rsidRPr="0054003B" w:rsidRDefault="003A19CE" w:rsidP="00301BC3">
            <w:pPr>
              <w:spacing w:line="480" w:lineRule="auto"/>
              <w:jc w:val="center"/>
              <w:cnfStyle w:val="1000000000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03B">
              <w:rPr>
                <w:rFonts w:ascii="Times New Roman" w:eastAsia="Calibri" w:hAnsi="Times New Roman" w:cs="Times New Roman"/>
                <w:sz w:val="20"/>
                <w:szCs w:val="20"/>
              </w:rPr>
              <w:t>CGS</w:t>
            </w:r>
          </w:p>
        </w:tc>
      </w:tr>
      <w:tr w:rsidR="003A19CE" w:rsidRPr="0054003B" w:rsidTr="00301BC3">
        <w:trPr>
          <w:jc w:val="center"/>
        </w:trPr>
        <w:tc>
          <w:tcPr>
            <w:cnfStyle w:val="001000000000"/>
            <w:tcW w:w="1526" w:type="dxa"/>
            <w:vMerge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3A19CE" w:rsidRPr="0054003B" w:rsidRDefault="003A19CE" w:rsidP="00301BC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3A19CE" w:rsidRPr="0054003B" w:rsidRDefault="003A19CE" w:rsidP="00301BC3">
            <w:pPr>
              <w:spacing w:line="480" w:lineRule="auto"/>
              <w:cnfStyle w:val="00000000000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hideMark/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auto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0"/>
                      <w:szCs w:val="20"/>
                    </w:rPr>
                    <m:t>w</m:t>
                  </m:r>
                </m:e>
                <m:sub>
                  <m:eqArr>
                    <m:eqArrPr>
                      <m:ctrlPr>
                        <w:rPr>
                          <w:rFonts w:ascii="Cambria Math" w:hAnsi="Times New Roman" w:cs="Times New Roman"/>
                          <w:b/>
                          <w:i/>
                          <w:color w:val="auto"/>
                          <w:sz w:val="20"/>
                          <w:szCs w:val="20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color w:val="auto"/>
                          <w:sz w:val="20"/>
                          <w:szCs w:val="20"/>
                        </w:rPr>
                        <m:t xml:space="preserve">perda da 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color w:val="auto"/>
                          <w:sz w:val="20"/>
                          <w:szCs w:val="20"/>
                        </w:rPr>
                        <m:t>umidade de</m:t>
                      </m:r>
                      <m:ctrlPr>
                        <w:rPr>
                          <w:rFonts w:ascii="Cambria Math" w:eastAsia="Cambria Math" w:hAnsi="Times New Roman" w:cs="Times New Roman"/>
                          <w:b/>
                          <w:i/>
                          <w:color w:val="auto"/>
                          <w:sz w:val="20"/>
                          <w:szCs w:val="20"/>
                        </w:rPr>
                      </m:ctrlP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color w:val="auto"/>
                          <w:sz w:val="20"/>
                          <w:szCs w:val="20"/>
                        </w:rPr>
                        <m:t>moldagem</m:t>
                      </m:r>
                    </m:e>
                  </m:eqArr>
                </m:sub>
              </m:sSub>
            </m:oMath>
            <w:r w:rsidRPr="0054003B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40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(%)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hideMark/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4003B">
              <w:rPr>
                <w:rFonts w:ascii="Times New Roman" w:hAnsi="Times New Roman" w:cs="Times New Roman"/>
                <w:sz w:val="20"/>
                <w:szCs w:val="20"/>
              </w:rPr>
              <w:t xml:space="preserve"> RCS (</w:t>
            </w:r>
            <w:proofErr w:type="spellStart"/>
            <w:r w:rsidRPr="0054003B">
              <w:rPr>
                <w:rFonts w:ascii="Times New Roman" w:hAnsi="Times New Roman" w:cs="Times New Roman"/>
                <w:sz w:val="20"/>
                <w:szCs w:val="20"/>
              </w:rPr>
              <w:t>MPa</w:t>
            </w:r>
            <w:proofErr w:type="spellEnd"/>
            <w:r w:rsidRPr="005400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hideMark/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auto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0"/>
                      <w:szCs w:val="20"/>
                    </w:rPr>
                    <m:t>w</m:t>
                  </m:r>
                </m:e>
                <m:sub>
                  <m:eqArr>
                    <m:eqArrPr>
                      <m:ctrlPr>
                        <w:rPr>
                          <w:rFonts w:ascii="Cambria Math" w:hAnsi="Times New Roman" w:cs="Times New Roman"/>
                          <w:b/>
                          <w:i/>
                          <w:color w:val="auto"/>
                          <w:sz w:val="20"/>
                          <w:szCs w:val="20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color w:val="auto"/>
                          <w:sz w:val="20"/>
                          <w:szCs w:val="20"/>
                        </w:rPr>
                        <m:t>perda da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color w:val="auto"/>
                          <w:sz w:val="20"/>
                          <w:szCs w:val="20"/>
                        </w:rPr>
                        <m:t>umidade de</m:t>
                      </m:r>
                      <m:ctrlPr>
                        <w:rPr>
                          <w:rFonts w:ascii="Cambria Math" w:eastAsia="Cambria Math" w:hAnsi="Times New Roman" w:cs="Times New Roman"/>
                          <w:b/>
                          <w:i/>
                          <w:color w:val="auto"/>
                          <w:sz w:val="20"/>
                          <w:szCs w:val="20"/>
                        </w:rPr>
                      </m:ctrlP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color w:val="auto"/>
                          <w:sz w:val="20"/>
                          <w:szCs w:val="20"/>
                        </w:rPr>
                        <m:t>moldagem</m:t>
                      </m:r>
                    </m:e>
                  </m:eqArr>
                </m:sub>
              </m:sSub>
            </m:oMath>
            <w:r w:rsidRPr="0054003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40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(%)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hideMark/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4003B">
              <w:rPr>
                <w:rFonts w:ascii="Times New Roman" w:hAnsi="Times New Roman" w:cs="Times New Roman"/>
                <w:sz w:val="20"/>
                <w:szCs w:val="20"/>
              </w:rPr>
              <w:t xml:space="preserve"> RCS (</w:t>
            </w:r>
            <w:proofErr w:type="spellStart"/>
            <w:r w:rsidRPr="0054003B">
              <w:rPr>
                <w:rFonts w:ascii="Times New Roman" w:hAnsi="Times New Roman" w:cs="Times New Roman"/>
                <w:sz w:val="20"/>
                <w:szCs w:val="20"/>
              </w:rPr>
              <w:t>MPa</w:t>
            </w:r>
            <w:proofErr w:type="spellEnd"/>
            <w:r w:rsidRPr="005400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9CE" w:rsidRPr="0054003B" w:rsidTr="00301BC3">
        <w:trPr>
          <w:jc w:val="center"/>
        </w:trPr>
        <w:tc>
          <w:tcPr>
            <w:cnfStyle w:val="001000000000"/>
            <w:tcW w:w="152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3A19CE" w:rsidRPr="0054003B" w:rsidRDefault="003A19CE" w:rsidP="00301BC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nil"/>
            </w:tcBorders>
            <w:hideMark/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03B">
              <w:rPr>
                <w:rFonts w:ascii="Times New Roman" w:hAnsi="Times New Roman" w:cs="Times New Roman"/>
                <w:bCs/>
                <w:sz w:val="20"/>
                <w:szCs w:val="20"/>
              </w:rPr>
              <w:t>Normal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nil"/>
            </w:tcBorders>
            <w:hideMark/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4003B">
              <w:rPr>
                <w:rFonts w:ascii="Times New Roman" w:hAnsi="Times New Roman" w:cs="Times New Roman"/>
                <w:sz w:val="20"/>
                <w:szCs w:val="20"/>
              </w:rPr>
              <w:t>1,79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hideMark/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4003B"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284" w:type="dxa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nil"/>
            </w:tcBorders>
            <w:hideMark/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4003B"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hideMark/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4003B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283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9CE" w:rsidRPr="0054003B" w:rsidTr="00301BC3">
        <w:trPr>
          <w:jc w:val="center"/>
        </w:trPr>
        <w:tc>
          <w:tcPr>
            <w:cnfStyle w:val="001000000000"/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19CE" w:rsidRPr="0054003B" w:rsidRDefault="003A19CE" w:rsidP="00301BC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03B">
              <w:rPr>
                <w:rFonts w:ascii="Times New Roman" w:hAnsi="Times New Roman" w:cs="Times New Roman"/>
                <w:sz w:val="20"/>
                <w:szCs w:val="20"/>
              </w:rPr>
              <w:t>ARENOSO</w:t>
            </w:r>
          </w:p>
        </w:tc>
        <w:tc>
          <w:tcPr>
            <w:tcW w:w="1559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03B">
              <w:rPr>
                <w:rFonts w:ascii="Times New Roman" w:hAnsi="Times New Roman" w:cs="Times New Roman"/>
                <w:bCs/>
                <w:sz w:val="20"/>
                <w:szCs w:val="20"/>
              </w:rPr>
              <w:t>Intermediária</w:t>
            </w:r>
          </w:p>
        </w:tc>
        <w:tc>
          <w:tcPr>
            <w:tcW w:w="1418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4003B"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4003B"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4003B">
              <w:rPr>
                <w:rFonts w:ascii="Times New Roman" w:hAnsi="Times New Roman" w:cs="Times New Roman"/>
                <w:sz w:val="20"/>
                <w:szCs w:val="20"/>
              </w:rPr>
              <w:t>2,22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4003B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9CE" w:rsidRPr="0054003B" w:rsidTr="00301BC3">
        <w:trPr>
          <w:jc w:val="center"/>
        </w:trPr>
        <w:tc>
          <w:tcPr>
            <w:cnfStyle w:val="001000000000"/>
            <w:tcW w:w="152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3A19CE" w:rsidRPr="0054003B" w:rsidRDefault="003A19CE" w:rsidP="00301BC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hideMark/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03B">
              <w:rPr>
                <w:rFonts w:ascii="Times New Roman" w:hAnsi="Times New Roman" w:cs="Times New Roman"/>
                <w:bCs/>
                <w:sz w:val="20"/>
                <w:szCs w:val="20"/>
              </w:rPr>
              <w:t>Modificada</w:t>
            </w:r>
          </w:p>
        </w:tc>
        <w:tc>
          <w:tcPr>
            <w:tcW w:w="141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hideMark/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4003B"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4003B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hideMark/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4003B">
              <w:rPr>
                <w:rFonts w:ascii="Times New Roman" w:hAnsi="Times New Roman" w:cs="Times New Roman"/>
                <w:sz w:val="20"/>
                <w:szCs w:val="20"/>
              </w:rPr>
              <w:t>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4003B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9CE" w:rsidRPr="0054003B" w:rsidTr="00301BC3">
        <w:trPr>
          <w:jc w:val="center"/>
        </w:trPr>
        <w:tc>
          <w:tcPr>
            <w:cnfStyle w:val="001000000000"/>
            <w:tcW w:w="152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3A19CE" w:rsidRPr="0054003B" w:rsidRDefault="003A19CE" w:rsidP="00301BC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nil"/>
            </w:tcBorders>
            <w:hideMark/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03B">
              <w:rPr>
                <w:rFonts w:ascii="Times New Roman" w:hAnsi="Times New Roman" w:cs="Times New Roman"/>
                <w:bCs/>
                <w:sz w:val="20"/>
                <w:szCs w:val="20"/>
              </w:rPr>
              <w:t>Normal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nil"/>
            </w:tcBorders>
            <w:hideMark/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4003B">
              <w:rPr>
                <w:rFonts w:ascii="Times New Roman" w:hAnsi="Times New Roman" w:cs="Times New Roman"/>
                <w:sz w:val="20"/>
                <w:szCs w:val="20"/>
              </w:rPr>
              <w:t>3,54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hideMark/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4003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284" w:type="dxa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nil"/>
            </w:tcBorders>
            <w:hideMark/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4003B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hideMark/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4003B">
              <w:rPr>
                <w:rFonts w:ascii="Times New Roman" w:hAnsi="Times New Roman" w:cs="Times New Roman"/>
                <w:sz w:val="20"/>
                <w:szCs w:val="20"/>
              </w:rPr>
              <w:t>2,53</w:t>
            </w:r>
          </w:p>
        </w:tc>
        <w:tc>
          <w:tcPr>
            <w:tcW w:w="283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9CE" w:rsidRPr="0054003B" w:rsidTr="00301BC3">
        <w:trPr>
          <w:jc w:val="center"/>
        </w:trPr>
        <w:tc>
          <w:tcPr>
            <w:cnfStyle w:val="001000000000"/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19CE" w:rsidRPr="0054003B" w:rsidRDefault="003A19CE" w:rsidP="00301BC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03B">
              <w:rPr>
                <w:rFonts w:ascii="Times New Roman" w:hAnsi="Times New Roman" w:cs="Times New Roman"/>
                <w:sz w:val="20"/>
                <w:szCs w:val="20"/>
              </w:rPr>
              <w:t>SILTOSO</w:t>
            </w:r>
          </w:p>
        </w:tc>
        <w:tc>
          <w:tcPr>
            <w:tcW w:w="1559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03B">
              <w:rPr>
                <w:rFonts w:ascii="Times New Roman" w:hAnsi="Times New Roman" w:cs="Times New Roman"/>
                <w:bCs/>
                <w:sz w:val="20"/>
                <w:szCs w:val="20"/>
              </w:rPr>
              <w:t>Intermediária</w:t>
            </w:r>
          </w:p>
        </w:tc>
        <w:tc>
          <w:tcPr>
            <w:tcW w:w="1418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4003B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4003B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4003B">
              <w:rPr>
                <w:rFonts w:ascii="Times New Roman" w:hAnsi="Times New Roman" w:cs="Times New Roman"/>
                <w:sz w:val="20"/>
                <w:szCs w:val="20"/>
              </w:rPr>
              <w:t>1,73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4003B"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9CE" w:rsidRPr="0054003B" w:rsidTr="00301BC3">
        <w:trPr>
          <w:jc w:val="center"/>
        </w:trPr>
        <w:tc>
          <w:tcPr>
            <w:cnfStyle w:val="001000000000"/>
            <w:tcW w:w="152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3A19CE" w:rsidRPr="0054003B" w:rsidRDefault="003A19CE" w:rsidP="00301BC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hideMark/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03B">
              <w:rPr>
                <w:rFonts w:ascii="Times New Roman" w:hAnsi="Times New Roman" w:cs="Times New Roman"/>
                <w:bCs/>
                <w:sz w:val="20"/>
                <w:szCs w:val="20"/>
              </w:rPr>
              <w:t>Modificada</w:t>
            </w:r>
          </w:p>
        </w:tc>
        <w:tc>
          <w:tcPr>
            <w:tcW w:w="141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hideMark/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4003B">
              <w:rPr>
                <w:rFonts w:ascii="Times New Roman" w:hAnsi="Times New Roman" w:cs="Times New Roman"/>
                <w:sz w:val="20"/>
                <w:szCs w:val="20"/>
              </w:rPr>
              <w:t>2,62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4003B">
              <w:rPr>
                <w:rFonts w:ascii="Times New Roman" w:hAnsi="Times New Roman" w:cs="Times New Roman"/>
                <w:sz w:val="20"/>
                <w:szCs w:val="20"/>
              </w:rPr>
              <w:t>2,16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hideMark/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4003B">
              <w:rPr>
                <w:rFonts w:ascii="Times New Roman" w:hAnsi="Times New Roman" w:cs="Times New Roman"/>
                <w:sz w:val="20"/>
                <w:szCs w:val="20"/>
              </w:rPr>
              <w:t>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4003B">
              <w:rPr>
                <w:rFonts w:ascii="Times New Roman" w:hAnsi="Times New Roman" w:cs="Times New Roman"/>
                <w:sz w:val="20"/>
                <w:szCs w:val="20"/>
              </w:rPr>
              <w:t>4,93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9CE" w:rsidRPr="0054003B" w:rsidTr="00301BC3">
        <w:trPr>
          <w:jc w:val="center"/>
        </w:trPr>
        <w:tc>
          <w:tcPr>
            <w:cnfStyle w:val="001000000000"/>
            <w:tcW w:w="152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3A19CE" w:rsidRPr="0054003B" w:rsidRDefault="003A19CE" w:rsidP="00301BC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nil"/>
            </w:tcBorders>
            <w:hideMark/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03B">
              <w:rPr>
                <w:rFonts w:ascii="Times New Roman" w:hAnsi="Times New Roman" w:cs="Times New Roman"/>
                <w:bCs/>
                <w:sz w:val="20"/>
                <w:szCs w:val="20"/>
              </w:rPr>
              <w:t>Normal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nil"/>
            </w:tcBorders>
            <w:hideMark/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4003B"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hideMark/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4003B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284" w:type="dxa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nil"/>
            </w:tcBorders>
            <w:hideMark/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4003B"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hideMark/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4003B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283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9CE" w:rsidRPr="0054003B" w:rsidTr="00301BC3">
        <w:trPr>
          <w:jc w:val="center"/>
        </w:trPr>
        <w:tc>
          <w:tcPr>
            <w:cnfStyle w:val="001000000000"/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19CE" w:rsidRPr="0054003B" w:rsidRDefault="003A19CE" w:rsidP="00301BC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03B">
              <w:rPr>
                <w:rFonts w:ascii="Times New Roman" w:hAnsi="Times New Roman" w:cs="Times New Roman"/>
                <w:sz w:val="20"/>
                <w:szCs w:val="20"/>
              </w:rPr>
              <w:t>ARGILOSO</w:t>
            </w:r>
          </w:p>
        </w:tc>
        <w:tc>
          <w:tcPr>
            <w:tcW w:w="1559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03B">
              <w:rPr>
                <w:rFonts w:ascii="Times New Roman" w:hAnsi="Times New Roman" w:cs="Times New Roman"/>
                <w:bCs/>
                <w:sz w:val="20"/>
                <w:szCs w:val="20"/>
              </w:rPr>
              <w:t>Intermediária</w:t>
            </w:r>
          </w:p>
        </w:tc>
        <w:tc>
          <w:tcPr>
            <w:tcW w:w="1418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4003B">
              <w:rPr>
                <w:rFonts w:ascii="Times New Roman" w:hAnsi="Times New Roman" w:cs="Times New Roman"/>
                <w:sz w:val="20"/>
                <w:szCs w:val="20"/>
              </w:rPr>
              <w:t>2,36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4003B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4003B">
              <w:rPr>
                <w:rFonts w:ascii="Times New Roman" w:hAnsi="Times New Roman" w:cs="Times New Roman"/>
                <w:sz w:val="20"/>
                <w:szCs w:val="20"/>
              </w:rPr>
              <w:t>4,37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4003B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9CE" w:rsidRPr="0054003B" w:rsidTr="00301BC3">
        <w:trPr>
          <w:jc w:val="center"/>
        </w:trPr>
        <w:tc>
          <w:tcPr>
            <w:cnfStyle w:val="001000000000"/>
            <w:tcW w:w="152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3A19CE" w:rsidRPr="0054003B" w:rsidRDefault="003A19CE" w:rsidP="00301BC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hideMark/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03B">
              <w:rPr>
                <w:rFonts w:ascii="Times New Roman" w:hAnsi="Times New Roman" w:cs="Times New Roman"/>
                <w:bCs/>
                <w:sz w:val="20"/>
                <w:szCs w:val="20"/>
              </w:rPr>
              <w:t>Modificada</w:t>
            </w:r>
          </w:p>
        </w:tc>
        <w:tc>
          <w:tcPr>
            <w:tcW w:w="141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hideMark/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4003B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4003B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hideMark/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4003B">
              <w:rPr>
                <w:rFonts w:ascii="Times New Roman" w:hAnsi="Times New Roman" w:cs="Times New Roman"/>
                <w:sz w:val="20"/>
                <w:szCs w:val="20"/>
              </w:rPr>
              <w:t>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4003B"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3A19CE" w:rsidRPr="0054003B" w:rsidRDefault="003A19CE" w:rsidP="00301BC3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19CE" w:rsidRDefault="003A19CE" w:rsidP="003A19CE">
      <w:pPr>
        <w:pStyle w:val="Default"/>
        <w:spacing w:line="480" w:lineRule="auto"/>
        <w:ind w:firstLine="708"/>
        <w:jc w:val="both"/>
        <w:rPr>
          <w:rFonts w:ascii="Times New Roman" w:hAnsi="Times New Roman" w:cs="Times New Roman"/>
        </w:rPr>
      </w:pPr>
    </w:p>
    <w:p w:rsidR="003A19CE" w:rsidRPr="006D6C38" w:rsidRDefault="003A19CE" w:rsidP="003A19CE">
      <w:pPr>
        <w:spacing w:line="48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95A4B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619750" cy="4562475"/>
            <wp:effectExtent l="0" t="19050" r="0" b="9525"/>
            <wp:docPr id="2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3A19CE" w:rsidRPr="006D6C38" w:rsidRDefault="003A19CE" w:rsidP="003A19C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C38">
        <w:rPr>
          <w:rFonts w:ascii="Times New Roman" w:hAnsi="Times New Roman" w:cs="Times New Roman"/>
          <w:b/>
          <w:sz w:val="24"/>
          <w:szCs w:val="24"/>
        </w:rPr>
        <w:t>Figura 1</w:t>
      </w:r>
      <w:r w:rsidRPr="006D6C3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Sequencia de atividades realizadas.</w:t>
      </w:r>
    </w:p>
    <w:p w:rsidR="003A19CE" w:rsidRDefault="003A19CE" w:rsidP="003A19CE">
      <w:pPr>
        <w:spacing w:line="36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noProof/>
          <w:sz w:val="24"/>
          <w:szCs w:val="24"/>
          <w:lang w:eastAsia="pt-BR"/>
        </w:rPr>
        <w:drawing>
          <wp:inline distT="0" distB="0" distL="0" distR="0">
            <wp:extent cx="1688549" cy="1266411"/>
            <wp:effectExtent l="76200" t="95250" r="121201" b="105189"/>
            <wp:docPr id="3" name="Imagem 5" descr="C:\Users\Danielle\Pictures\2014-02-06 Ensaios do mestrado\Massa Especifica\Carnaval 2014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ielle\Pictures\2014-02-06 Ensaios do mestrado\Massa Especifica\Carnaval 2014 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181" cy="12751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r>
        <w:rPr>
          <w:rFonts w:ascii="Arial Narrow" w:eastAsia="Times New Roman" w:hAnsi="Arial Narrow" w:cs="Times New Roman"/>
          <w:noProof/>
          <w:sz w:val="24"/>
          <w:szCs w:val="24"/>
          <w:lang w:eastAsia="pt-BR"/>
        </w:rPr>
        <w:drawing>
          <wp:inline distT="0" distB="0" distL="0" distR="0">
            <wp:extent cx="1701745" cy="1276309"/>
            <wp:effectExtent l="76200" t="95250" r="127055" b="95291"/>
            <wp:docPr id="4" name="Imagem 3" descr="C:\Users\Danielle\Pictures\2014-02-06 Ensaios do mestrado\2013-09-30 compactação mestrado\compactação mestrado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ielle\Pictures\2014-02-06 Ensaios do mestrado\2013-09-30 compactação mestrado\compactação mestrado 0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06" cy="12851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BC2C00">
        <w:rPr>
          <w:rFonts w:ascii="Arial Narrow" w:eastAsia="Times New Roman" w:hAnsi="Arial Narrow" w:cs="Times New Roman"/>
          <w:noProof/>
          <w:sz w:val="24"/>
          <w:szCs w:val="24"/>
          <w:lang w:eastAsia="pt-BR"/>
        </w:rPr>
        <w:drawing>
          <wp:inline distT="0" distB="0" distL="0" distR="0">
            <wp:extent cx="1696719" cy="1272540"/>
            <wp:effectExtent l="76200" t="95250" r="113031" b="99060"/>
            <wp:docPr id="6" name="Imagem 3" descr="C:\Users\Danielle\Pictures\Talita\amostra de solo argilo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ielle\Pictures\Talita\amostra de solo argilos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881" cy="12846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A19CE" w:rsidRPr="00BC2C00" w:rsidRDefault="003A19CE" w:rsidP="003A19CE">
      <w:pPr>
        <w:pStyle w:val="Default"/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                </w:t>
      </w:r>
      <w:r w:rsidRPr="00A955AD">
        <w:rPr>
          <w:rFonts w:ascii="Arial Narrow" w:hAnsi="Arial Narrow" w:cs="Times New Roman"/>
        </w:rPr>
        <w:t xml:space="preserve">(a) </w:t>
      </w:r>
      <w:r>
        <w:rPr>
          <w:rFonts w:ascii="Arial Narrow" w:hAnsi="Arial Narrow" w:cs="Times New Roman"/>
        </w:rPr>
        <w:t xml:space="preserve">                                                   </w:t>
      </w:r>
      <w:r w:rsidRPr="00A955AD">
        <w:rPr>
          <w:rFonts w:ascii="Arial Narrow" w:hAnsi="Arial Narrow" w:cs="Times New Roman"/>
        </w:rPr>
        <w:t xml:space="preserve">(b) </w:t>
      </w:r>
      <w:r>
        <w:rPr>
          <w:rFonts w:ascii="Arial Narrow" w:hAnsi="Arial Narrow" w:cs="Times New Roman"/>
        </w:rPr>
        <w:t xml:space="preserve">                                                   </w:t>
      </w:r>
      <w:r w:rsidRPr="004F1ECA">
        <w:rPr>
          <w:rFonts w:ascii="Arial Narrow" w:hAnsi="Arial Narrow" w:cs="Times New Roman"/>
          <w:bCs/>
        </w:rPr>
        <w:t>(c)</w:t>
      </w:r>
    </w:p>
    <w:p w:rsidR="003A19CE" w:rsidRPr="006D6C38" w:rsidRDefault="003A19CE" w:rsidP="003A19C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C38">
        <w:rPr>
          <w:rFonts w:ascii="Times New Roman" w:hAnsi="Times New Roman" w:cs="Times New Roman"/>
          <w:b/>
          <w:sz w:val="24"/>
          <w:szCs w:val="24"/>
        </w:rPr>
        <w:t xml:space="preserve">Figura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D6C38">
        <w:rPr>
          <w:rFonts w:ascii="Times New Roman" w:hAnsi="Times New Roman" w:cs="Times New Roman"/>
          <w:sz w:val="24"/>
          <w:szCs w:val="24"/>
        </w:rPr>
        <w:t xml:space="preserve"> – Amostra do solo (a) arenoso (b) </w:t>
      </w:r>
      <w:proofErr w:type="spellStart"/>
      <w:r w:rsidRPr="006D6C38">
        <w:rPr>
          <w:rFonts w:ascii="Times New Roman" w:hAnsi="Times New Roman" w:cs="Times New Roman"/>
          <w:sz w:val="24"/>
          <w:szCs w:val="24"/>
        </w:rPr>
        <w:t>siltoso</w:t>
      </w:r>
      <w:proofErr w:type="spellEnd"/>
      <w:r w:rsidRPr="006D6C38">
        <w:rPr>
          <w:rFonts w:ascii="Times New Roman" w:hAnsi="Times New Roman" w:cs="Times New Roman"/>
          <w:sz w:val="24"/>
          <w:szCs w:val="24"/>
        </w:rPr>
        <w:t xml:space="preserve"> e (c) argiloso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9CE" w:rsidRPr="003D7A90" w:rsidRDefault="003A19CE" w:rsidP="003A19CE">
      <w:pPr>
        <w:pStyle w:val="NormalWeb"/>
        <w:spacing w:line="480" w:lineRule="auto"/>
        <w:ind w:firstLine="284"/>
        <w:jc w:val="center"/>
      </w:pPr>
      <w:r w:rsidRPr="003D7A90">
        <w:rPr>
          <w:noProof/>
        </w:rPr>
        <w:lastRenderedPageBreak/>
        <w:drawing>
          <wp:inline distT="0" distB="0" distL="0" distR="0">
            <wp:extent cx="3019425" cy="2264569"/>
            <wp:effectExtent l="19050" t="0" r="9525" b="0"/>
            <wp:docPr id="8" name="Imagem 1" descr="C:\Users\Danielle\Pictures\Ensaio de compactação - CGC\fotos diversas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le\Pictures\Ensaio de compactação - CGC\fotos diversas 0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094" cy="2263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9CE" w:rsidRPr="003D7A90" w:rsidRDefault="003A19CE" w:rsidP="003A19CE">
      <w:pPr>
        <w:pStyle w:val="NormalWeb"/>
        <w:spacing w:line="480" w:lineRule="auto"/>
        <w:ind w:firstLine="284"/>
        <w:jc w:val="center"/>
        <w:rPr>
          <w:b/>
        </w:rPr>
      </w:pPr>
      <w:r w:rsidRPr="003D7A90">
        <w:rPr>
          <w:b/>
          <w:bCs/>
        </w:rPr>
        <w:t xml:space="preserve">Figura </w:t>
      </w:r>
      <w:r>
        <w:rPr>
          <w:b/>
          <w:bCs/>
        </w:rPr>
        <w:t>3</w:t>
      </w:r>
      <w:r w:rsidRPr="003D7A90">
        <w:rPr>
          <w:b/>
          <w:bCs/>
        </w:rPr>
        <w:t xml:space="preserve"> </w:t>
      </w:r>
      <w:r w:rsidRPr="003D7A90">
        <w:rPr>
          <w:b/>
        </w:rPr>
        <w:t xml:space="preserve">– </w:t>
      </w:r>
      <w:r w:rsidRPr="009D723D">
        <w:t xml:space="preserve">Corpo de prova </w:t>
      </w:r>
      <w:proofErr w:type="spellStart"/>
      <w:r w:rsidRPr="009D723D">
        <w:t>desmoldado</w:t>
      </w:r>
      <w:proofErr w:type="spellEnd"/>
      <w:r w:rsidRPr="009D723D">
        <w:t xml:space="preserve"> após a compactação no CGS</w:t>
      </w:r>
    </w:p>
    <w:p w:rsidR="003A19CE" w:rsidRPr="0024307E" w:rsidRDefault="003A19CE" w:rsidP="003A19C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07E" w:rsidRDefault="0024307E" w:rsidP="008E36EF">
      <w:pPr>
        <w:spacing w:line="480" w:lineRule="auto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t-BR"/>
        </w:rPr>
        <w:drawing>
          <wp:inline distT="0" distB="0" distL="0" distR="0">
            <wp:extent cx="5303520" cy="3307715"/>
            <wp:effectExtent l="0" t="0" r="0" b="0"/>
            <wp:docPr id="67" name="Objeto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170150" cy="6732814"/>
                      <a:chOff x="0" y="0"/>
                      <a:chExt cx="15170150" cy="6732814"/>
                    </a:xfrm>
                  </a:grpSpPr>
                  <a:grpSp>
                    <a:nvGrpSpPr>
                      <a:cNvPr id="37" name="Grupo 36"/>
                      <a:cNvGrpSpPr/>
                    </a:nvGrpSpPr>
                    <a:grpSpPr>
                      <a:xfrm>
                        <a:off x="0" y="0"/>
                        <a:ext cx="15170150" cy="6732814"/>
                        <a:chOff x="0" y="0"/>
                        <a:chExt cx="15170150" cy="6732814"/>
                      </a:xfrm>
                    </a:grpSpPr>
                    <a:graphicFrame>
                      <a:nvGraphicFramePr>
                        <a:cNvPr id="3" name="Chart 22"/>
                        <a:cNvGraphicFramePr>
                          <a:graphicFrameLocks/>
                        </a:cNvGraphicFramePr>
                      </a:nvGraphicFramePr>
                      <a:graphic>
                        <a:graphicData uri="http://schemas.openxmlformats.org/drawingml/2006/chart">
                          <c:chart xmlns:c="http://schemas.openxmlformats.org/drawingml/2006/chart" xmlns:r="http://schemas.openxmlformats.org/officeDocument/2006/relationships" r:id="rId14"/>
                        </a:graphicData>
                      </a:graphic>
                      <a:xfrm>
                        <a:off x="0" y="0"/>
                        <a:ext cx="15170150" cy="6732814"/>
                      </a:xfrm>
                    </a:graphicFrame>
                    <a:sp>
                      <a:nvSpPr>
                        <a:cNvPr id="6" name="Seta para a esquerda e para a direita 5"/>
                        <a:cNvSpPr/>
                      </a:nvSpPr>
                      <a:spPr>
                        <a:xfrm>
                          <a:off x="896714" y="5749926"/>
                          <a:ext cx="13446577" cy="404133"/>
                        </a:xfrm>
                        <a:prstGeom prst="leftRightArrow">
                          <a:avLst/>
                        </a:prstGeom>
                        <a:gradFill>
                          <a:gsLst>
                            <a:gs pos="5000">
                              <a:srgbClr val="0000CC"/>
                            </a:gs>
                            <a:gs pos="11000">
                              <a:srgbClr val="006600"/>
                            </a:gs>
                            <a:gs pos="80000">
                              <a:schemeClr val="accent6">
                                <a:lumMod val="75000"/>
                              </a:schemeClr>
                            </a:gs>
                            <a:gs pos="95000">
                              <a:srgbClr val="FF0000"/>
                            </a:gs>
                          </a:gsLst>
                          <a:path path="circle">
                            <a:fillToRect l="100000" t="100000"/>
                          </a:path>
                        </a:gra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lvl1pPr marL="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eaLnBrk="1" fontAlgn="auto" latinLnBrk="0" hangingPunct="1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  <a:defRPr/>
                            </a:pPr>
                            <a:r>
                              <a:rPr lang="pt-BR" sz="1200" b="1">
                                <a:latin typeface="Lucida Sans" pitchFamily="34" charset="0"/>
                              </a:rPr>
                              <a:t>				</a:t>
                            </a:r>
                            <a:r>
                              <a:rPr lang="pt-BR" sz="1200" b="1" baseline="0">
                                <a:latin typeface="Lucida Sans" pitchFamily="34" charset="0"/>
                              </a:rPr>
                              <a:t>       </a:t>
                            </a:r>
                            <a:r>
                              <a:rPr lang="pt-BR" sz="1200" b="1">
                                <a:latin typeface="Lucida Sans" pitchFamily="34" charset="0"/>
                              </a:rPr>
                              <a:t>SEDIMENTAÇÃO</a:t>
                            </a:r>
                            <a:r>
                              <a:rPr lang="pt-BR" sz="1200" b="1" baseline="0">
                                <a:latin typeface="Lucida Sans" pitchFamily="34" charset="0"/>
                              </a:rPr>
                              <a:t> </a:t>
                            </a:r>
                            <a:r>
                              <a:rPr lang="pt-BR" sz="1200" b="1">
                                <a:latin typeface="Lucida Sans" pitchFamily="34" charset="0"/>
                                <a:sym typeface="Symbol"/>
                              </a:rPr>
                              <a:t></a:t>
                            </a:r>
                            <a:r>
                              <a:rPr lang="pt-BR" sz="1200" b="1">
                                <a:latin typeface="Lucida Sans" pitchFamily="34" charset="0"/>
                              </a:rPr>
                              <a:t> </a:t>
                            </a:r>
                            <a:r>
                              <a:rPr lang="pt-BR" sz="1200" b="1" baseline="0">
                                <a:latin typeface="Lucida Sans" pitchFamily="34" charset="0"/>
                              </a:rPr>
                              <a:t>0,075mm (#200)</a:t>
                            </a:r>
                            <a:r>
                              <a:rPr kumimoji="0" lang="pt-BR" sz="1200" b="1" i="0" u="none" strike="noStrike" kern="0" cap="none" spc="0" normalizeH="0" baseline="0" noProof="0">
                                <a:ln>
                                  <a:noFill/>
                                </a:ln>
                                <a:solidFill>
                                  <a:prstClr val="white"/>
                                </a:solidFill>
                                <a:effectLst/>
                                <a:uLnTx/>
                                <a:uFillTx/>
                                <a:latin typeface="Lucida Sans" pitchFamily="34" charset="0"/>
                                <a:ea typeface="+mn-ea"/>
                                <a:cs typeface="+mn-cs"/>
                                <a:sym typeface="Symbol"/>
                              </a:rPr>
                              <a:t> </a:t>
                            </a:r>
                            <a:r>
                              <a:rPr lang="pt-BR" sz="1200" b="1" baseline="0">
                                <a:latin typeface="Lucida Sans" pitchFamily="34" charset="0"/>
                              </a:rPr>
                              <a:t>PENEIRAMENTO</a:t>
                            </a:r>
                            <a:endParaRPr lang="pt-BR" sz="1200" b="1">
                              <a:latin typeface="Lucida Sans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3A19CE" w:rsidRPr="0024307E" w:rsidRDefault="003A19CE" w:rsidP="003A19CE">
      <w:pPr>
        <w:spacing w:line="48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07E">
        <w:rPr>
          <w:rFonts w:ascii="Times New Roman" w:hAnsi="Times New Roman" w:cs="Times New Roman"/>
          <w:b/>
          <w:sz w:val="24"/>
          <w:szCs w:val="24"/>
        </w:rPr>
        <w:t xml:space="preserve">Figura 4 – </w:t>
      </w:r>
      <w:r w:rsidRPr="0024307E">
        <w:rPr>
          <w:rFonts w:ascii="Times New Roman" w:hAnsi="Times New Roman" w:cs="Times New Roman"/>
          <w:sz w:val="24"/>
          <w:szCs w:val="24"/>
        </w:rPr>
        <w:t>Curva granulométrica dos solos</w:t>
      </w:r>
    </w:p>
    <w:p w:rsidR="003A19CE" w:rsidRDefault="003A19CE" w:rsidP="008E36EF">
      <w:pPr>
        <w:pStyle w:val="PargrafodaLista"/>
        <w:spacing w:line="480" w:lineRule="auto"/>
        <w:ind w:left="14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6EF" w:rsidRPr="00A67C79" w:rsidRDefault="008E36EF" w:rsidP="00A67C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9"/>
        <w:gridCol w:w="4629"/>
      </w:tblGrid>
      <w:tr w:rsidR="00A67C79" w:rsidRPr="00A67C79" w:rsidTr="00A67C79">
        <w:trPr>
          <w:trHeight w:val="3887"/>
        </w:trPr>
        <w:tc>
          <w:tcPr>
            <w:tcW w:w="4629" w:type="dxa"/>
            <w:hideMark/>
          </w:tcPr>
          <w:p w:rsidR="00A67C79" w:rsidRPr="00A67C79" w:rsidRDefault="00A67C79" w:rsidP="00A67C7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67C79">
              <w:rPr>
                <w:rFonts w:ascii="Times New Roman" w:hAnsi="Times New Roman" w:cs="Times New Roman"/>
                <w:noProof/>
                <w:lang w:eastAsia="pt-BR"/>
              </w:rPr>
              <w:lastRenderedPageBreak/>
              <w:drawing>
                <wp:inline distT="0" distB="0" distL="0" distR="0">
                  <wp:extent cx="2783205" cy="2417445"/>
                  <wp:effectExtent l="19050" t="0" r="0" b="0"/>
                  <wp:docPr id="6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205" cy="241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dxa"/>
            <w:hideMark/>
          </w:tcPr>
          <w:p w:rsidR="00A67C79" w:rsidRPr="00A67C79" w:rsidRDefault="00A67C79" w:rsidP="00A67C7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67C79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2783205" cy="2417445"/>
                  <wp:effectExtent l="19050" t="0" r="0" b="0"/>
                  <wp:docPr id="63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205" cy="241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C79" w:rsidRPr="00A67C79" w:rsidTr="00A67C79">
        <w:trPr>
          <w:trHeight w:val="421"/>
        </w:trPr>
        <w:tc>
          <w:tcPr>
            <w:tcW w:w="4629" w:type="dxa"/>
            <w:hideMark/>
          </w:tcPr>
          <w:p w:rsidR="00A67C79" w:rsidRPr="00A67C79" w:rsidRDefault="00A67C79" w:rsidP="00A67C7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noProof/>
                <w:lang w:eastAsia="pt-BR"/>
              </w:rPr>
            </w:pPr>
            <w:r w:rsidRPr="00A67C79">
              <w:rPr>
                <w:rFonts w:ascii="Times New Roman" w:hAnsi="Times New Roman" w:cs="Times New Roman"/>
                <w:noProof/>
                <w:lang w:eastAsia="pt-BR"/>
              </w:rPr>
              <w:t>(a)</w:t>
            </w:r>
          </w:p>
        </w:tc>
        <w:tc>
          <w:tcPr>
            <w:tcW w:w="4629" w:type="dxa"/>
            <w:hideMark/>
          </w:tcPr>
          <w:p w:rsidR="00A67C79" w:rsidRPr="00A67C79" w:rsidRDefault="00A67C79" w:rsidP="00A67C7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noProof/>
                <w:lang w:eastAsia="pt-BR"/>
              </w:rPr>
            </w:pPr>
            <w:r w:rsidRPr="00A67C79">
              <w:rPr>
                <w:rFonts w:ascii="Times New Roman" w:hAnsi="Times New Roman" w:cs="Times New Roman"/>
                <w:noProof/>
                <w:lang w:eastAsia="pt-BR"/>
              </w:rPr>
              <w:t>(b)</w:t>
            </w:r>
          </w:p>
        </w:tc>
      </w:tr>
    </w:tbl>
    <w:p w:rsidR="003A19CE" w:rsidRPr="00A67C79" w:rsidRDefault="003A19CE" w:rsidP="003A19CE">
      <w:pPr>
        <w:jc w:val="center"/>
        <w:rPr>
          <w:rFonts w:ascii="Times New Roman" w:hAnsi="Times New Roman" w:cs="Times New Roman"/>
          <w:sz w:val="24"/>
          <w:szCs w:val="24"/>
        </w:rPr>
      </w:pPr>
      <w:r w:rsidRPr="00A67C79">
        <w:rPr>
          <w:rFonts w:ascii="Times New Roman" w:hAnsi="Times New Roman" w:cs="Times New Roman"/>
          <w:b/>
          <w:sz w:val="24"/>
          <w:szCs w:val="24"/>
        </w:rPr>
        <w:t xml:space="preserve">Figura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67C7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67C79">
        <w:rPr>
          <w:rFonts w:ascii="Times New Roman" w:hAnsi="Times New Roman" w:cs="Times New Roman"/>
          <w:sz w:val="24"/>
          <w:szCs w:val="24"/>
        </w:rPr>
        <w:t xml:space="preserve">Curvas de compactação do solo arenoso (a) </w:t>
      </w:r>
      <w:proofErr w:type="spellStart"/>
      <w:r w:rsidRPr="00A67C79">
        <w:rPr>
          <w:rFonts w:ascii="Times New Roman" w:hAnsi="Times New Roman" w:cs="Times New Roman"/>
          <w:sz w:val="24"/>
          <w:szCs w:val="24"/>
        </w:rPr>
        <w:t>Proctor</w:t>
      </w:r>
      <w:proofErr w:type="spellEnd"/>
      <w:r w:rsidRPr="00A67C79">
        <w:rPr>
          <w:rFonts w:ascii="Times New Roman" w:hAnsi="Times New Roman" w:cs="Times New Roman"/>
          <w:sz w:val="24"/>
          <w:szCs w:val="24"/>
        </w:rPr>
        <w:t xml:space="preserve"> e (b) CGS</w:t>
      </w:r>
    </w:p>
    <w:p w:rsidR="003A19CE" w:rsidRDefault="003A19CE" w:rsidP="00A67C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9CE" w:rsidRDefault="003A19CE" w:rsidP="00A67C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9"/>
        <w:gridCol w:w="4629"/>
      </w:tblGrid>
      <w:tr w:rsidR="00A67C79" w:rsidRPr="00A67C79" w:rsidTr="003A19CE">
        <w:trPr>
          <w:trHeight w:val="3887"/>
        </w:trPr>
        <w:tc>
          <w:tcPr>
            <w:tcW w:w="4629" w:type="dxa"/>
            <w:hideMark/>
          </w:tcPr>
          <w:p w:rsidR="00A67C79" w:rsidRPr="00A67C79" w:rsidRDefault="00A67C79" w:rsidP="00A67C7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67C79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2783205" cy="2417445"/>
                  <wp:effectExtent l="19050" t="0" r="0" b="0"/>
                  <wp:docPr id="62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205" cy="241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dxa"/>
            <w:hideMark/>
          </w:tcPr>
          <w:p w:rsidR="00A67C79" w:rsidRPr="00A67C79" w:rsidRDefault="00A67C79" w:rsidP="00A67C7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67C79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2783205" cy="2417445"/>
                  <wp:effectExtent l="19050" t="0" r="0" b="0"/>
                  <wp:docPr id="61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205" cy="241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C79" w:rsidRPr="00A67C79" w:rsidTr="003A19CE">
        <w:trPr>
          <w:trHeight w:val="421"/>
        </w:trPr>
        <w:tc>
          <w:tcPr>
            <w:tcW w:w="4629" w:type="dxa"/>
            <w:hideMark/>
          </w:tcPr>
          <w:p w:rsidR="00A67C79" w:rsidRPr="00A67C79" w:rsidRDefault="00A67C79" w:rsidP="00A67C7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noProof/>
                <w:lang w:eastAsia="pt-BR"/>
              </w:rPr>
            </w:pPr>
            <w:r w:rsidRPr="00A67C79">
              <w:rPr>
                <w:rFonts w:ascii="Times New Roman" w:hAnsi="Times New Roman" w:cs="Times New Roman"/>
                <w:noProof/>
                <w:lang w:eastAsia="pt-BR"/>
              </w:rPr>
              <w:t>(a)</w:t>
            </w:r>
          </w:p>
        </w:tc>
        <w:tc>
          <w:tcPr>
            <w:tcW w:w="4629" w:type="dxa"/>
            <w:hideMark/>
          </w:tcPr>
          <w:p w:rsidR="00A67C79" w:rsidRPr="00A67C79" w:rsidRDefault="00A67C79" w:rsidP="00A67C7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noProof/>
                <w:lang w:eastAsia="pt-BR"/>
              </w:rPr>
            </w:pPr>
            <w:r w:rsidRPr="00A67C79">
              <w:rPr>
                <w:rFonts w:ascii="Times New Roman" w:hAnsi="Times New Roman" w:cs="Times New Roman"/>
                <w:noProof/>
                <w:lang w:eastAsia="pt-BR"/>
              </w:rPr>
              <w:t>(b)</w:t>
            </w:r>
          </w:p>
        </w:tc>
      </w:tr>
    </w:tbl>
    <w:p w:rsidR="003A19CE" w:rsidRPr="00A67C79" w:rsidRDefault="003A19CE" w:rsidP="003A19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C79">
        <w:rPr>
          <w:rFonts w:ascii="Times New Roman" w:hAnsi="Times New Roman" w:cs="Times New Roman"/>
          <w:b/>
          <w:sz w:val="24"/>
          <w:szCs w:val="24"/>
        </w:rPr>
        <w:t xml:space="preserve">Figura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67C7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67C79">
        <w:rPr>
          <w:rFonts w:ascii="Times New Roman" w:hAnsi="Times New Roman" w:cs="Times New Roman"/>
          <w:sz w:val="24"/>
          <w:szCs w:val="24"/>
        </w:rPr>
        <w:t xml:space="preserve">Curvas de compactação do solo </w:t>
      </w:r>
      <w:proofErr w:type="spellStart"/>
      <w:r w:rsidRPr="00A67C79">
        <w:rPr>
          <w:rFonts w:ascii="Times New Roman" w:hAnsi="Times New Roman" w:cs="Times New Roman"/>
          <w:sz w:val="24"/>
          <w:szCs w:val="24"/>
        </w:rPr>
        <w:t>siltoso</w:t>
      </w:r>
      <w:proofErr w:type="spellEnd"/>
      <w:r w:rsidRPr="00A67C79">
        <w:rPr>
          <w:rFonts w:ascii="Times New Roman" w:hAnsi="Times New Roman" w:cs="Times New Roman"/>
          <w:sz w:val="24"/>
          <w:szCs w:val="24"/>
        </w:rPr>
        <w:t xml:space="preserve"> (a) </w:t>
      </w:r>
      <w:proofErr w:type="spellStart"/>
      <w:r w:rsidRPr="00A67C79">
        <w:rPr>
          <w:rFonts w:ascii="Times New Roman" w:hAnsi="Times New Roman" w:cs="Times New Roman"/>
          <w:sz w:val="24"/>
          <w:szCs w:val="24"/>
        </w:rPr>
        <w:t>Proctor</w:t>
      </w:r>
      <w:proofErr w:type="spellEnd"/>
      <w:r w:rsidRPr="00A67C79">
        <w:rPr>
          <w:rFonts w:ascii="Times New Roman" w:hAnsi="Times New Roman" w:cs="Times New Roman"/>
          <w:sz w:val="24"/>
          <w:szCs w:val="24"/>
        </w:rPr>
        <w:t xml:space="preserve"> e (b) CGS</w:t>
      </w:r>
    </w:p>
    <w:p w:rsidR="003A19CE" w:rsidRDefault="003A19CE" w:rsidP="00A67C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9"/>
        <w:gridCol w:w="4629"/>
      </w:tblGrid>
      <w:tr w:rsidR="00A67C79" w:rsidRPr="00A67C79" w:rsidTr="00A67C79">
        <w:trPr>
          <w:trHeight w:val="3887"/>
        </w:trPr>
        <w:tc>
          <w:tcPr>
            <w:tcW w:w="4629" w:type="dxa"/>
            <w:hideMark/>
          </w:tcPr>
          <w:p w:rsidR="00A67C79" w:rsidRPr="00A67C79" w:rsidRDefault="00A67C79" w:rsidP="00A67C7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67C79">
              <w:rPr>
                <w:rFonts w:ascii="Times New Roman" w:hAnsi="Times New Roman" w:cs="Times New Roman"/>
                <w:noProof/>
                <w:lang w:eastAsia="pt-BR"/>
              </w:rPr>
              <w:lastRenderedPageBreak/>
              <w:drawing>
                <wp:inline distT="0" distB="0" distL="0" distR="0">
                  <wp:extent cx="2783205" cy="2417445"/>
                  <wp:effectExtent l="19050" t="0" r="0" b="0"/>
                  <wp:docPr id="60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205" cy="241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dxa"/>
            <w:hideMark/>
          </w:tcPr>
          <w:p w:rsidR="00A67C79" w:rsidRPr="00A67C79" w:rsidRDefault="00A67C79" w:rsidP="00A67C7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67C79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2783205" cy="2417445"/>
                  <wp:effectExtent l="19050" t="0" r="0" b="0"/>
                  <wp:docPr id="5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205" cy="241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C79" w:rsidRPr="00A67C79" w:rsidTr="00A67C79">
        <w:trPr>
          <w:trHeight w:val="421"/>
        </w:trPr>
        <w:tc>
          <w:tcPr>
            <w:tcW w:w="4629" w:type="dxa"/>
            <w:hideMark/>
          </w:tcPr>
          <w:p w:rsidR="00A67C79" w:rsidRPr="00A67C79" w:rsidRDefault="00A67C79" w:rsidP="00A67C7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noProof/>
                <w:lang w:eastAsia="pt-BR"/>
              </w:rPr>
            </w:pPr>
            <w:r w:rsidRPr="00A67C79">
              <w:rPr>
                <w:rFonts w:ascii="Times New Roman" w:hAnsi="Times New Roman" w:cs="Times New Roman"/>
                <w:noProof/>
                <w:lang w:eastAsia="pt-BR"/>
              </w:rPr>
              <w:t>(a)</w:t>
            </w:r>
          </w:p>
        </w:tc>
        <w:tc>
          <w:tcPr>
            <w:tcW w:w="4629" w:type="dxa"/>
            <w:hideMark/>
          </w:tcPr>
          <w:p w:rsidR="00A67C79" w:rsidRPr="00A67C79" w:rsidRDefault="00A67C79" w:rsidP="00A67C7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noProof/>
                <w:lang w:eastAsia="pt-BR"/>
              </w:rPr>
            </w:pPr>
            <w:r w:rsidRPr="00A67C79">
              <w:rPr>
                <w:rFonts w:ascii="Times New Roman" w:hAnsi="Times New Roman" w:cs="Times New Roman"/>
                <w:noProof/>
                <w:lang w:eastAsia="pt-BR"/>
              </w:rPr>
              <w:t>(b)</w:t>
            </w:r>
          </w:p>
        </w:tc>
      </w:tr>
    </w:tbl>
    <w:p w:rsidR="003A19CE" w:rsidRPr="00A67C79" w:rsidRDefault="003A19CE" w:rsidP="003A19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C79">
        <w:rPr>
          <w:rFonts w:ascii="Times New Roman" w:hAnsi="Times New Roman" w:cs="Times New Roman"/>
          <w:b/>
          <w:sz w:val="24"/>
          <w:szCs w:val="24"/>
        </w:rPr>
        <w:t xml:space="preserve">Figura 7 – </w:t>
      </w:r>
      <w:r w:rsidRPr="00A67C79">
        <w:rPr>
          <w:rFonts w:ascii="Times New Roman" w:hAnsi="Times New Roman" w:cs="Times New Roman"/>
          <w:sz w:val="24"/>
          <w:szCs w:val="24"/>
        </w:rPr>
        <w:t xml:space="preserve">Curvas de compactação do solo argiloso (a) </w:t>
      </w:r>
      <w:proofErr w:type="spellStart"/>
      <w:r w:rsidRPr="00A67C79">
        <w:rPr>
          <w:rFonts w:ascii="Times New Roman" w:hAnsi="Times New Roman" w:cs="Times New Roman"/>
          <w:sz w:val="24"/>
          <w:szCs w:val="24"/>
        </w:rPr>
        <w:t>Proctor</w:t>
      </w:r>
      <w:proofErr w:type="spellEnd"/>
      <w:r w:rsidRPr="00A67C79">
        <w:rPr>
          <w:rFonts w:ascii="Times New Roman" w:hAnsi="Times New Roman" w:cs="Times New Roman"/>
          <w:sz w:val="24"/>
          <w:szCs w:val="24"/>
        </w:rPr>
        <w:t xml:space="preserve"> e (b) CGS</w:t>
      </w:r>
    </w:p>
    <w:p w:rsidR="003A19CE" w:rsidRDefault="003A19CE" w:rsidP="008E36EF">
      <w:pPr>
        <w:pStyle w:val="Default"/>
        <w:spacing w:line="480" w:lineRule="auto"/>
        <w:ind w:firstLine="284"/>
        <w:jc w:val="both"/>
        <w:rPr>
          <w:rFonts w:ascii="Times New Roman" w:hAnsi="Times New Roman" w:cs="Times New Roman"/>
          <w:color w:val="auto"/>
        </w:rPr>
      </w:pPr>
    </w:p>
    <w:p w:rsidR="00E869EB" w:rsidRPr="00E869EB" w:rsidRDefault="00E869EB" w:rsidP="008E36EF">
      <w:pPr>
        <w:pStyle w:val="Default"/>
        <w:spacing w:line="480" w:lineRule="auto"/>
        <w:jc w:val="both"/>
        <w:rPr>
          <w:rFonts w:ascii="Times New Roman" w:hAnsi="Times New Roman" w:cs="Times New Roman"/>
          <w:b/>
          <w:color w:val="auto"/>
        </w:rPr>
      </w:pPr>
    </w:p>
    <w:p w:rsidR="00E869EB" w:rsidRDefault="00E869EB" w:rsidP="008E36EF">
      <w:pPr>
        <w:pStyle w:val="Default"/>
        <w:spacing w:line="480" w:lineRule="auto"/>
        <w:ind w:firstLine="708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  <w:noProof/>
          <w:lang w:eastAsia="pt-BR"/>
        </w:rPr>
        <w:drawing>
          <wp:inline distT="0" distB="0" distL="0" distR="0">
            <wp:extent cx="4596130" cy="2751455"/>
            <wp:effectExtent l="0" t="0" r="0" b="0"/>
            <wp:docPr id="54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A19CE" w:rsidRPr="00E869EB" w:rsidRDefault="003A19CE" w:rsidP="003A19CE">
      <w:pPr>
        <w:pStyle w:val="Default"/>
        <w:spacing w:line="480" w:lineRule="auto"/>
        <w:ind w:firstLine="708"/>
        <w:jc w:val="center"/>
        <w:rPr>
          <w:rFonts w:ascii="Times New Roman" w:hAnsi="Times New Roman" w:cs="Times New Roman"/>
          <w:b/>
          <w:color w:val="auto"/>
        </w:rPr>
      </w:pPr>
      <w:r w:rsidRPr="00E869EB">
        <w:rPr>
          <w:rFonts w:ascii="Times New Roman" w:hAnsi="Times New Roman" w:cs="Times New Roman"/>
          <w:b/>
          <w:color w:val="auto"/>
        </w:rPr>
        <w:t xml:space="preserve">Figura </w:t>
      </w:r>
      <w:r>
        <w:rPr>
          <w:rFonts w:ascii="Times New Roman" w:hAnsi="Times New Roman" w:cs="Times New Roman"/>
          <w:b/>
          <w:color w:val="auto"/>
        </w:rPr>
        <w:t>8</w:t>
      </w:r>
      <w:r w:rsidRPr="00E869EB">
        <w:rPr>
          <w:rFonts w:ascii="Times New Roman" w:hAnsi="Times New Roman" w:cs="Times New Roman"/>
          <w:b/>
          <w:color w:val="auto"/>
        </w:rPr>
        <w:t xml:space="preserve"> - </w:t>
      </w:r>
      <w:r w:rsidRPr="003A19CE">
        <w:rPr>
          <w:rFonts w:ascii="Times New Roman" w:hAnsi="Times New Roman" w:cs="Times New Roman"/>
          <w:color w:val="auto"/>
        </w:rPr>
        <w:t xml:space="preserve">Resultados de RTCD para os solos compactados no processo </w:t>
      </w:r>
      <w:proofErr w:type="spellStart"/>
      <w:r w:rsidRPr="003A19CE">
        <w:rPr>
          <w:rFonts w:ascii="Times New Roman" w:hAnsi="Times New Roman" w:cs="Times New Roman"/>
          <w:color w:val="auto"/>
        </w:rPr>
        <w:t>Proctor</w:t>
      </w:r>
      <w:proofErr w:type="spellEnd"/>
      <w:r w:rsidRPr="003A19CE">
        <w:rPr>
          <w:rFonts w:ascii="Times New Roman" w:hAnsi="Times New Roman" w:cs="Times New Roman"/>
          <w:color w:val="auto"/>
        </w:rPr>
        <w:t xml:space="preserve"> e CGS</w:t>
      </w:r>
    </w:p>
    <w:p w:rsidR="00E869EB" w:rsidRDefault="00E869EB" w:rsidP="008E36EF">
      <w:pPr>
        <w:pStyle w:val="SemEspaamento"/>
        <w:spacing w:line="480" w:lineRule="auto"/>
        <w:jc w:val="center"/>
        <w:rPr>
          <w:rFonts w:ascii="Arial Narrow" w:hAnsi="Arial Narrow"/>
          <w:sz w:val="24"/>
          <w:szCs w:val="24"/>
        </w:rPr>
      </w:pPr>
    </w:p>
    <w:sectPr w:rsidR="00E869EB" w:rsidSect="005400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6C08"/>
    <w:multiLevelType w:val="hybridMultilevel"/>
    <w:tmpl w:val="973A2322"/>
    <w:lvl w:ilvl="0" w:tplc="AAC85A1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01340"/>
    <w:rsid w:val="00101340"/>
    <w:rsid w:val="00174B16"/>
    <w:rsid w:val="0019502D"/>
    <w:rsid w:val="00195A4B"/>
    <w:rsid w:val="002105EE"/>
    <w:rsid w:val="0024307E"/>
    <w:rsid w:val="00293B7C"/>
    <w:rsid w:val="002F2D5B"/>
    <w:rsid w:val="0038135C"/>
    <w:rsid w:val="003A19CE"/>
    <w:rsid w:val="003D7A90"/>
    <w:rsid w:val="00503CF0"/>
    <w:rsid w:val="0054003B"/>
    <w:rsid w:val="00553CEA"/>
    <w:rsid w:val="006D6C38"/>
    <w:rsid w:val="00711BB9"/>
    <w:rsid w:val="00723B3F"/>
    <w:rsid w:val="00741358"/>
    <w:rsid w:val="00836A0E"/>
    <w:rsid w:val="008A45A0"/>
    <w:rsid w:val="008B489B"/>
    <w:rsid w:val="008C4874"/>
    <w:rsid w:val="008E36EF"/>
    <w:rsid w:val="009214A0"/>
    <w:rsid w:val="009D723D"/>
    <w:rsid w:val="009F20F3"/>
    <w:rsid w:val="00A67C79"/>
    <w:rsid w:val="00AB34A3"/>
    <w:rsid w:val="00AE6A0C"/>
    <w:rsid w:val="00BA1BA1"/>
    <w:rsid w:val="00BD1BA7"/>
    <w:rsid w:val="00C06AFB"/>
    <w:rsid w:val="00C97AED"/>
    <w:rsid w:val="00CE69FE"/>
    <w:rsid w:val="00D60584"/>
    <w:rsid w:val="00E864CA"/>
    <w:rsid w:val="00E8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4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A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5A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195A4B"/>
    <w:pPr>
      <w:spacing w:after="0" w:line="240" w:lineRule="auto"/>
    </w:pPr>
  </w:style>
  <w:style w:type="table" w:customStyle="1" w:styleId="SombreamentoClaro1">
    <w:name w:val="Sombreamento Claro1"/>
    <w:basedOn w:val="Tabelanormal"/>
    <w:uiPriority w:val="60"/>
    <w:rsid w:val="00195A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odaLista">
    <w:name w:val="List Paragraph"/>
    <w:basedOn w:val="Normal"/>
    <w:uiPriority w:val="34"/>
    <w:qFormat/>
    <w:rsid w:val="003D7A90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D7A90"/>
    <w:pPr>
      <w:spacing w:after="12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D7A90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D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A67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2">
    <w:name w:val="Sombreamento Claro2"/>
    <w:basedOn w:val="Tabelanormal"/>
    <w:uiPriority w:val="60"/>
    <w:rsid w:val="005400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image" Target="media/image4.jpeg"/><Relationship Id="rId18" Type="http://schemas.openxmlformats.org/officeDocument/2006/relationships/image" Target="media/image8.emf"/><Relationship Id="rId3" Type="http://schemas.openxmlformats.org/officeDocument/2006/relationships/settings" Target="settings.xml"/><Relationship Id="rId21" Type="http://schemas.openxmlformats.org/officeDocument/2006/relationships/chart" Target="charts/chart2.xml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3.jpeg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2.jpeg"/><Relationship Id="rId5" Type="http://schemas.openxmlformats.org/officeDocument/2006/relationships/diagramData" Target="diagrams/data1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9.emf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chart" Target="charts/chart1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anielle\Documents\GRANULOMETRI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nielle\Documents\Tese\Compress&#227;o%20simples%20por%20energia%20-%20CGS%20-%20argilos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 sz="1400" b="1">
                <a:latin typeface="Lucida Sans" pitchFamily="34" charset="0"/>
              </a:defRPr>
            </a:pPr>
            <a:r>
              <a:rPr lang="en-US" sz="1400" b="1">
                <a:latin typeface="Lucida Sans" pitchFamily="34" charset="0"/>
              </a:rPr>
              <a:t>CURVA GRANULOMÉTRICA</a:t>
            </a:r>
          </a:p>
        </c:rich>
      </c:tx>
      <c:overlay val="1"/>
    </c:title>
    <c:plotArea>
      <c:layout>
        <c:manualLayout>
          <c:layoutTarget val="inner"/>
          <c:xMode val="edge"/>
          <c:yMode val="edge"/>
          <c:x val="5.6403693461200922E-2"/>
          <c:y val="5.8265659889528934E-2"/>
          <c:w val="0.88807591528009933"/>
          <c:h val="0.6244033832432857"/>
        </c:manualLayout>
      </c:layout>
      <c:scatterChart>
        <c:scatterStyle val="lineMarker"/>
        <c:ser>
          <c:idx val="0"/>
          <c:order val="0"/>
          <c:tx>
            <c:strRef>
              <c:f>AMOSTRAS!$B$2</c:f>
              <c:strCache>
                <c:ptCount val="1"/>
                <c:pt idx="0">
                  <c:v>SOLO ARENOSO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  <a:round/>
            </a:ln>
          </c:spPr>
          <c:marker>
            <c:symbol val="diamond"/>
            <c:size val="7"/>
            <c:spPr>
              <a:solidFill>
                <a:schemeClr val="tx1"/>
              </a:solidFill>
              <a:ln>
                <a:noFill/>
                <a:prstDash val="solid"/>
              </a:ln>
            </c:spPr>
          </c:marker>
          <c:xVal>
            <c:numRef>
              <c:f>AMOSTRAS!$A$3:$A$8</c:f>
              <c:numCache>
                <c:formatCode>#,##0.000_);\(#,##0.000\)</c:formatCode>
                <c:ptCount val="6"/>
                <c:pt idx="0">
                  <c:v>1.0000000000000083E-2</c:v>
                </c:pt>
                <c:pt idx="1">
                  <c:v>5.0000000000000114E-2</c:v>
                </c:pt>
                <c:pt idx="2">
                  <c:v>0.1</c:v>
                </c:pt>
                <c:pt idx="3">
                  <c:v>0.42000000000000032</c:v>
                </c:pt>
                <c:pt idx="4">
                  <c:v>2</c:v>
                </c:pt>
                <c:pt idx="5">
                  <c:v>4.8</c:v>
                </c:pt>
              </c:numCache>
            </c:numRef>
          </c:xVal>
          <c:yVal>
            <c:numRef>
              <c:f>AMOSTRAS!$B$3:$B$8</c:f>
              <c:numCache>
                <c:formatCode>0%</c:formatCode>
                <c:ptCount val="6"/>
                <c:pt idx="0">
                  <c:v>0</c:v>
                </c:pt>
                <c:pt idx="1">
                  <c:v>4.7300000000001549E-2</c:v>
                </c:pt>
                <c:pt idx="2">
                  <c:v>0.20830000000000001</c:v>
                </c:pt>
                <c:pt idx="3">
                  <c:v>0.67260000000002174</c:v>
                </c:pt>
                <c:pt idx="4">
                  <c:v>0.97820000000000062</c:v>
                </c:pt>
                <c:pt idx="5">
                  <c:v>0.99619999999999997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AMOSTRAS!$C$2</c:f>
              <c:strCache>
                <c:ptCount val="1"/>
                <c:pt idx="0">
                  <c:v>SOLO ARGILOSO</c:v>
                </c:pt>
              </c:strCache>
            </c:strRef>
          </c:tx>
          <c:spPr>
            <a:ln w="38100">
              <a:solidFill>
                <a:srgbClr val="0000CC"/>
              </a:solidFill>
            </a:ln>
          </c:spPr>
          <c:marker>
            <c:symbol val="diamond"/>
            <c:size val="7"/>
            <c:spPr>
              <a:solidFill>
                <a:sysClr val="windowText" lastClr="000000"/>
              </a:solidFill>
              <a:ln>
                <a:noFill/>
              </a:ln>
            </c:spPr>
          </c:marker>
          <c:xVal>
            <c:numRef>
              <c:f>AMOSTRAS!$A$3:$A$8</c:f>
              <c:numCache>
                <c:formatCode>#,##0.000_);\(#,##0.000\)</c:formatCode>
                <c:ptCount val="6"/>
                <c:pt idx="0">
                  <c:v>1.0000000000000083E-2</c:v>
                </c:pt>
                <c:pt idx="1">
                  <c:v>5.0000000000000114E-2</c:v>
                </c:pt>
                <c:pt idx="2">
                  <c:v>0.1</c:v>
                </c:pt>
                <c:pt idx="3">
                  <c:v>0.42000000000000032</c:v>
                </c:pt>
                <c:pt idx="4">
                  <c:v>2</c:v>
                </c:pt>
                <c:pt idx="5">
                  <c:v>4.8</c:v>
                </c:pt>
              </c:numCache>
            </c:numRef>
          </c:xVal>
          <c:yVal>
            <c:numRef>
              <c:f>AMOSTRAS!$C$3:$C$8</c:f>
              <c:numCache>
                <c:formatCode>0%</c:formatCode>
                <c:ptCount val="6"/>
                <c:pt idx="0">
                  <c:v>0</c:v>
                </c:pt>
                <c:pt idx="1">
                  <c:v>0.68810000000000815</c:v>
                </c:pt>
                <c:pt idx="2">
                  <c:v>0.85740000000000005</c:v>
                </c:pt>
                <c:pt idx="3">
                  <c:v>0.98299999999999998</c:v>
                </c:pt>
                <c:pt idx="4">
                  <c:v>1</c:v>
                </c:pt>
                <c:pt idx="5">
                  <c:v>1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AMOSTRAS!$D$2</c:f>
              <c:strCache>
                <c:ptCount val="1"/>
                <c:pt idx="0">
                  <c:v>SOLO SILTOSO</c:v>
                </c:pt>
              </c:strCache>
            </c:strRef>
          </c:tx>
          <c:spPr>
            <a:ln w="38100">
              <a:solidFill>
                <a:srgbClr val="006600"/>
              </a:solidFill>
            </a:ln>
          </c:spPr>
          <c:marker>
            <c:symbol val="diamond"/>
            <c:size val="7"/>
            <c:spPr>
              <a:solidFill>
                <a:sysClr val="windowText" lastClr="000000"/>
              </a:solidFill>
              <a:ln>
                <a:noFill/>
              </a:ln>
            </c:spPr>
          </c:marker>
          <c:xVal>
            <c:numRef>
              <c:f>AMOSTRAS!$A$3:$A$8</c:f>
              <c:numCache>
                <c:formatCode>#,##0.000_);\(#,##0.000\)</c:formatCode>
                <c:ptCount val="6"/>
                <c:pt idx="0">
                  <c:v>1.0000000000000083E-2</c:v>
                </c:pt>
                <c:pt idx="1">
                  <c:v>5.0000000000000114E-2</c:v>
                </c:pt>
                <c:pt idx="2">
                  <c:v>0.1</c:v>
                </c:pt>
                <c:pt idx="3">
                  <c:v>0.42000000000000032</c:v>
                </c:pt>
                <c:pt idx="4">
                  <c:v>2</c:v>
                </c:pt>
                <c:pt idx="5">
                  <c:v>4.8</c:v>
                </c:pt>
              </c:numCache>
            </c:numRef>
          </c:xVal>
          <c:yVal>
            <c:numRef>
              <c:f>AMOSTRAS!$D$3:$D$8</c:f>
              <c:numCache>
                <c:formatCode>0%</c:formatCode>
                <c:ptCount val="6"/>
                <c:pt idx="0">
                  <c:v>0</c:v>
                </c:pt>
                <c:pt idx="1">
                  <c:v>0.25369999999999998</c:v>
                </c:pt>
                <c:pt idx="2">
                  <c:v>0.40570000000000001</c:v>
                </c:pt>
                <c:pt idx="3">
                  <c:v>0.68230000000000779</c:v>
                </c:pt>
                <c:pt idx="4">
                  <c:v>0.94640000000000002</c:v>
                </c:pt>
                <c:pt idx="5">
                  <c:v>0.9929</c:v>
                </c:pt>
              </c:numCache>
            </c:numRef>
          </c:yVal>
          <c:smooth val="1"/>
        </c:ser>
        <c:axId val="89762432"/>
        <c:axId val="93717248"/>
      </c:scatterChart>
      <c:scatterChart>
        <c:scatterStyle val="lineMarker"/>
        <c:ser>
          <c:idx val="3"/>
          <c:order val="3"/>
          <c:tx>
            <c:strRef>
              <c:f>AMOSTRAS!$E$2</c:f>
              <c:strCache>
                <c:ptCount val="1"/>
              </c:strCache>
            </c:strRef>
          </c:tx>
          <c:spPr>
            <a:ln>
              <a:noFill/>
            </a:ln>
          </c:spPr>
          <c:marker>
            <c:symbol val="none"/>
          </c:marker>
          <c:xVal>
            <c:numRef>
              <c:f>AMOSTRAS!$A$3:$A$8</c:f>
              <c:numCache>
                <c:formatCode>#,##0.000_);\(#,##0.000\)</c:formatCode>
                <c:ptCount val="6"/>
                <c:pt idx="0">
                  <c:v>1.0000000000000083E-2</c:v>
                </c:pt>
                <c:pt idx="1">
                  <c:v>5.0000000000000114E-2</c:v>
                </c:pt>
                <c:pt idx="2">
                  <c:v>0.1</c:v>
                </c:pt>
                <c:pt idx="3">
                  <c:v>0.42000000000000032</c:v>
                </c:pt>
                <c:pt idx="4">
                  <c:v>2</c:v>
                </c:pt>
                <c:pt idx="5">
                  <c:v>4.8</c:v>
                </c:pt>
              </c:numCache>
            </c:numRef>
          </c:xVal>
          <c:yVal>
            <c:numRef>
              <c:f>AMOSTRAS!$E$3:$E$11</c:f>
              <c:numCache>
                <c:formatCode>General</c:formatCode>
                <c:ptCount val="9"/>
              </c:numCache>
            </c:numRef>
          </c:yVal>
        </c:ser>
        <c:axId val="93725440"/>
        <c:axId val="93719168"/>
      </c:scatterChart>
      <c:valAx>
        <c:axId val="89762432"/>
        <c:scaling>
          <c:logBase val="10"/>
          <c:orientation val="minMax"/>
          <c:min val="1.0000000000000041E-3"/>
        </c:scaling>
        <c:axPos val="b"/>
        <c:majorGridlines>
          <c:spPr>
            <a:ln w="12700">
              <a:solidFill>
                <a:srgbClr val="000000"/>
              </a:solidFill>
            </a:ln>
          </c:spPr>
        </c:majorGridlines>
        <c:minorGridlines>
          <c:spPr>
            <a:ln>
              <a:solidFill>
                <a:schemeClr val="bg1">
                  <a:lumMod val="65000"/>
                </a:schemeClr>
              </a:solidFill>
            </a:ln>
          </c:spPr>
        </c:minorGridlines>
        <c:title>
          <c:tx>
            <c:rich>
              <a:bodyPr/>
              <a:lstStyle/>
              <a:p>
                <a:pPr>
                  <a:defRPr sz="1200" b="1">
                    <a:latin typeface="Lucida Sans" pitchFamily="34" charset="0"/>
                  </a:defRPr>
                </a:pPr>
                <a:r>
                  <a:rPr lang="en-US" sz="1200" b="1">
                    <a:latin typeface="Lucida Sans" pitchFamily="34" charset="0"/>
                  </a:rPr>
                  <a:t>DIÂMETRO DAS PARTÍCULAS (mm)</a:t>
                </a:r>
              </a:p>
            </c:rich>
          </c:tx>
          <c:layout>
            <c:manualLayout>
              <c:xMode val="edge"/>
              <c:yMode val="edge"/>
              <c:x val="0.40367683595995058"/>
              <c:y val="0.91030421482621349"/>
            </c:manualLayout>
          </c:layout>
        </c:title>
        <c:numFmt formatCode="0.000" sourceLinked="0"/>
        <c:majorTickMark val="cross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Lucida Sans" pitchFamily="34" charset="0"/>
                <a:ea typeface="Arial"/>
                <a:cs typeface="Arial"/>
              </a:defRPr>
            </a:pPr>
            <a:endParaRPr lang="pt-BR"/>
          </a:p>
        </c:txPr>
        <c:crossAx val="93717248"/>
        <c:crossesAt val="-0.2"/>
        <c:crossBetween val="midCat"/>
      </c:valAx>
      <c:valAx>
        <c:axId val="93717248"/>
        <c:scaling>
          <c:orientation val="minMax"/>
          <c:max val="1.2"/>
          <c:min val="-0.2"/>
        </c:scaling>
        <c:axPos val="l"/>
        <c:majorGridlines>
          <c:spPr>
            <a:ln w="12700">
              <a:solidFill>
                <a:srgbClr val="000000"/>
              </a:solidFill>
            </a:ln>
          </c:spPr>
        </c:majorGridlines>
        <c:minorGridlines/>
        <c:title>
          <c:tx>
            <c:rich>
              <a:bodyPr rot="-5400000" vert="horz"/>
              <a:lstStyle/>
              <a:p>
                <a:pPr>
                  <a:defRPr sz="1200" b="1">
                    <a:solidFill>
                      <a:srgbClr val="0000CC"/>
                    </a:solidFill>
                    <a:latin typeface="Lucida Sans" pitchFamily="34" charset="0"/>
                  </a:defRPr>
                </a:pPr>
                <a:r>
                  <a:rPr lang="en-US" sz="1200" b="1">
                    <a:solidFill>
                      <a:srgbClr val="0000CC"/>
                    </a:solidFill>
                    <a:latin typeface="Lucida Sans" pitchFamily="34" charset="0"/>
                  </a:rPr>
                  <a:t>% QUE PASSA</a:t>
                </a:r>
              </a:p>
            </c:rich>
          </c:tx>
        </c:title>
        <c:numFmt formatCode="0%" sourceLinked="0"/>
        <c:majorTickMark val="cross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CC"/>
                </a:solidFill>
                <a:latin typeface="Lucida Sans" pitchFamily="34" charset="0"/>
                <a:ea typeface="Arial"/>
                <a:cs typeface="Arial"/>
              </a:defRPr>
            </a:pPr>
            <a:endParaRPr lang="pt-BR"/>
          </a:p>
        </c:txPr>
        <c:crossAx val="89762432"/>
        <c:crossesAt val="1.0000000000000041E-3"/>
        <c:crossBetween val="midCat"/>
      </c:valAx>
      <c:valAx>
        <c:axId val="93719168"/>
        <c:scaling>
          <c:orientation val="maxMin"/>
          <c:max val="1.2"/>
          <c:min val="-0.2"/>
        </c:scaling>
        <c:axPos val="r"/>
        <c:title>
          <c:tx>
            <c:rich>
              <a:bodyPr rot="-5400000" vert="horz"/>
              <a:lstStyle/>
              <a:p>
                <a:pPr algn="ctr" rtl="0">
                  <a:defRPr lang="en-US" sz="1200" b="1" i="0" u="none" strike="noStrike" kern="1200" baseline="0">
                    <a:solidFill>
                      <a:srgbClr val="FF0000"/>
                    </a:solidFill>
                    <a:latin typeface="Lucida Sans" pitchFamily="34" charset="0"/>
                    <a:ea typeface="Arial"/>
                    <a:cs typeface="Arial"/>
                  </a:defRPr>
                </a:pPr>
                <a:r>
                  <a:rPr lang="en-US" sz="1200" b="1" i="0" u="none" strike="noStrike" kern="1200" baseline="0">
                    <a:solidFill>
                      <a:srgbClr val="FF0000"/>
                    </a:solidFill>
                    <a:latin typeface="Lucida Sans" pitchFamily="34" charset="0"/>
                    <a:ea typeface="Arial"/>
                    <a:cs typeface="Arial"/>
                  </a:rPr>
                  <a:t>% RETIDA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1200">
                <a:solidFill>
                  <a:srgbClr val="FF0000"/>
                </a:solidFill>
                <a:latin typeface="Lucida Sans" pitchFamily="34" charset="0"/>
              </a:defRPr>
            </a:pPr>
            <a:endParaRPr lang="pt-BR"/>
          </a:p>
        </c:txPr>
        <c:crossAx val="93725440"/>
        <c:crosses val="max"/>
        <c:crossBetween val="midCat"/>
      </c:valAx>
      <c:valAx>
        <c:axId val="93725440"/>
        <c:scaling>
          <c:logBase val="10"/>
          <c:orientation val="minMax"/>
        </c:scaling>
        <c:delete val="1"/>
        <c:axPos val="t"/>
        <c:numFmt formatCode="#,##0.000_);\(#,##0.000\)" sourceLinked="1"/>
        <c:tickLblPos val="none"/>
        <c:crossAx val="93719168"/>
        <c:crosses val="autoZero"/>
        <c:crossBetween val="midCat"/>
      </c:valAx>
      <c:spPr>
        <a:solidFill>
          <a:srgbClr val="FFFF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txPr>
        <a:bodyPr/>
        <a:lstStyle/>
        <a:p>
          <a:pPr>
            <a:defRPr sz="1200">
              <a:latin typeface="Lucida Sans" pitchFamily="34" charset="0"/>
            </a:defRPr>
          </a:pPr>
          <a:endParaRPr lang="pt-BR"/>
        </a:p>
      </c:txPr>
    </c:legend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BR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Plan2!$A$2</c:f>
              <c:strCache>
                <c:ptCount val="1"/>
                <c:pt idx="0">
                  <c:v>E. Normal (Proctor)</c:v>
                </c:pt>
              </c:strCache>
            </c:strRef>
          </c:tx>
          <c:cat>
            <c:strRef>
              <c:f>Plan2!$B$1:$D$1</c:f>
              <c:strCache>
                <c:ptCount val="3"/>
                <c:pt idx="0">
                  <c:v>Arenoso</c:v>
                </c:pt>
                <c:pt idx="1">
                  <c:v>Siltoso</c:v>
                </c:pt>
                <c:pt idx="2">
                  <c:v>Argiloso</c:v>
                </c:pt>
              </c:strCache>
            </c:strRef>
          </c:cat>
          <c:val>
            <c:numRef>
              <c:f>Plan2!$B$2:$D$2</c:f>
              <c:numCache>
                <c:formatCode>General</c:formatCode>
                <c:ptCount val="3"/>
                <c:pt idx="0">
                  <c:v>9.0000000000000024E-2</c:v>
                </c:pt>
                <c:pt idx="1">
                  <c:v>0.34500000000000008</c:v>
                </c:pt>
                <c:pt idx="2">
                  <c:v>6.0000000000000032E-2</c:v>
                </c:pt>
              </c:numCache>
            </c:numRef>
          </c:val>
        </c:ser>
        <c:ser>
          <c:idx val="1"/>
          <c:order val="1"/>
          <c:tx>
            <c:strRef>
              <c:f>Plan2!$A$3</c:f>
              <c:strCache>
                <c:ptCount val="1"/>
                <c:pt idx="0">
                  <c:v>E. Normal (CGS)</c:v>
                </c:pt>
              </c:strCache>
            </c:strRef>
          </c:tx>
          <c:cat>
            <c:strRef>
              <c:f>Plan2!$B$1:$D$1</c:f>
              <c:strCache>
                <c:ptCount val="3"/>
                <c:pt idx="0">
                  <c:v>Arenoso</c:v>
                </c:pt>
                <c:pt idx="1">
                  <c:v>Siltoso</c:v>
                </c:pt>
                <c:pt idx="2">
                  <c:v>Argiloso</c:v>
                </c:pt>
              </c:strCache>
            </c:strRef>
          </c:cat>
          <c:val>
            <c:numRef>
              <c:f>Plan2!$B$3:$D$3</c:f>
              <c:numCache>
                <c:formatCode>General</c:formatCode>
                <c:ptCount val="3"/>
                <c:pt idx="0">
                  <c:v>0.115</c:v>
                </c:pt>
                <c:pt idx="1">
                  <c:v>0.24000000000000021</c:v>
                </c:pt>
                <c:pt idx="2">
                  <c:v>8.0000000000000043E-2</c:v>
                </c:pt>
              </c:numCache>
            </c:numRef>
          </c:val>
        </c:ser>
        <c:ser>
          <c:idx val="2"/>
          <c:order val="2"/>
          <c:tx>
            <c:strRef>
              <c:f>Plan2!$A$4</c:f>
              <c:strCache>
                <c:ptCount val="1"/>
                <c:pt idx="0">
                  <c:v>E. Interm. (Proctor)</c:v>
                </c:pt>
              </c:strCache>
            </c:strRef>
          </c:tx>
          <c:cat>
            <c:strRef>
              <c:f>Plan2!$B$1:$D$1</c:f>
              <c:strCache>
                <c:ptCount val="3"/>
                <c:pt idx="0">
                  <c:v>Arenoso</c:v>
                </c:pt>
                <c:pt idx="1">
                  <c:v>Siltoso</c:v>
                </c:pt>
                <c:pt idx="2">
                  <c:v>Argiloso</c:v>
                </c:pt>
              </c:strCache>
            </c:strRef>
          </c:cat>
          <c:val>
            <c:numRef>
              <c:f>Plan2!$B$4:$D$4</c:f>
              <c:numCache>
                <c:formatCode>General</c:formatCode>
                <c:ptCount val="3"/>
                <c:pt idx="0">
                  <c:v>0.11</c:v>
                </c:pt>
                <c:pt idx="1">
                  <c:v>0.36000000000000032</c:v>
                </c:pt>
                <c:pt idx="2">
                  <c:v>7.0000000000000021E-2</c:v>
                </c:pt>
              </c:numCache>
            </c:numRef>
          </c:val>
        </c:ser>
        <c:ser>
          <c:idx val="3"/>
          <c:order val="3"/>
          <c:tx>
            <c:strRef>
              <c:f>Plan2!$A$5</c:f>
              <c:strCache>
                <c:ptCount val="1"/>
                <c:pt idx="0">
                  <c:v>E. Interm. (CGS)</c:v>
                </c:pt>
              </c:strCache>
            </c:strRef>
          </c:tx>
          <c:cat>
            <c:strRef>
              <c:f>Plan2!$B$1:$D$1</c:f>
              <c:strCache>
                <c:ptCount val="3"/>
                <c:pt idx="0">
                  <c:v>Arenoso</c:v>
                </c:pt>
                <c:pt idx="1">
                  <c:v>Siltoso</c:v>
                </c:pt>
                <c:pt idx="2">
                  <c:v>Argiloso</c:v>
                </c:pt>
              </c:strCache>
            </c:strRef>
          </c:cat>
          <c:val>
            <c:numRef>
              <c:f>Plan2!$B$5:$D$5</c:f>
              <c:numCache>
                <c:formatCode>General</c:formatCode>
                <c:ptCount val="3"/>
                <c:pt idx="0">
                  <c:v>0.13</c:v>
                </c:pt>
                <c:pt idx="1">
                  <c:v>0.25</c:v>
                </c:pt>
                <c:pt idx="2">
                  <c:v>9.0000000000000024E-2</c:v>
                </c:pt>
              </c:numCache>
            </c:numRef>
          </c:val>
        </c:ser>
        <c:ser>
          <c:idx val="4"/>
          <c:order val="4"/>
          <c:tx>
            <c:strRef>
              <c:f>Plan2!$A$6</c:f>
              <c:strCache>
                <c:ptCount val="1"/>
                <c:pt idx="0">
                  <c:v>E. Modif. (Proctor)</c:v>
                </c:pt>
              </c:strCache>
            </c:strRef>
          </c:tx>
          <c:cat>
            <c:strRef>
              <c:f>Plan2!$B$1:$D$1</c:f>
              <c:strCache>
                <c:ptCount val="3"/>
                <c:pt idx="0">
                  <c:v>Arenoso</c:v>
                </c:pt>
                <c:pt idx="1">
                  <c:v>Siltoso</c:v>
                </c:pt>
                <c:pt idx="2">
                  <c:v>Argiloso</c:v>
                </c:pt>
              </c:strCache>
            </c:strRef>
          </c:cat>
          <c:val>
            <c:numRef>
              <c:f>Plan2!$B$6:$D$6</c:f>
              <c:numCache>
                <c:formatCode>General</c:formatCode>
                <c:ptCount val="3"/>
                <c:pt idx="0">
                  <c:v>0.14000000000000001</c:v>
                </c:pt>
                <c:pt idx="1">
                  <c:v>0.32000000000000556</c:v>
                </c:pt>
                <c:pt idx="2">
                  <c:v>9.5000000000000043E-2</c:v>
                </c:pt>
              </c:numCache>
            </c:numRef>
          </c:val>
        </c:ser>
        <c:ser>
          <c:idx val="5"/>
          <c:order val="5"/>
          <c:tx>
            <c:strRef>
              <c:f>Plan2!$A$7</c:f>
              <c:strCache>
                <c:ptCount val="1"/>
                <c:pt idx="0">
                  <c:v>E. Modif. (CGS)</c:v>
                </c:pt>
              </c:strCache>
            </c:strRef>
          </c:tx>
          <c:cat>
            <c:strRef>
              <c:f>Plan2!$B$1:$D$1</c:f>
              <c:strCache>
                <c:ptCount val="3"/>
                <c:pt idx="0">
                  <c:v>Arenoso</c:v>
                </c:pt>
                <c:pt idx="1">
                  <c:v>Siltoso</c:v>
                </c:pt>
                <c:pt idx="2">
                  <c:v>Argiloso</c:v>
                </c:pt>
              </c:strCache>
            </c:strRef>
          </c:cat>
          <c:val>
            <c:numRef>
              <c:f>Plan2!$B$7:$D$7</c:f>
              <c:numCache>
                <c:formatCode>General</c:formatCode>
                <c:ptCount val="3"/>
                <c:pt idx="0">
                  <c:v>0.16500000000000001</c:v>
                </c:pt>
                <c:pt idx="1">
                  <c:v>0.27</c:v>
                </c:pt>
                <c:pt idx="2">
                  <c:v>0.10500000000000002</c:v>
                </c:pt>
              </c:numCache>
            </c:numRef>
          </c:val>
        </c:ser>
        <c:axId val="110546304"/>
        <c:axId val="67896832"/>
      </c:barChart>
      <c:catAx>
        <c:axId val="1105463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BR" sz="1200"/>
                  <a:t>Solo</a:t>
                </a:r>
              </a:p>
            </c:rich>
          </c:tx>
        </c:title>
        <c:majorTickMark val="none"/>
        <c:tickLblPos val="nextTo"/>
        <c:crossAx val="67896832"/>
        <c:crosses val="autoZero"/>
        <c:auto val="1"/>
        <c:lblAlgn val="ctr"/>
        <c:lblOffset val="100"/>
      </c:catAx>
      <c:valAx>
        <c:axId val="67896832"/>
        <c:scaling>
          <c:orientation val="minMax"/>
          <c:max val="0.4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pt-BR" sz="1200"/>
                  <a:t>Média</a:t>
                </a:r>
                <a:r>
                  <a:rPr lang="pt-BR" sz="1200" baseline="0"/>
                  <a:t> dos valores de RTCD (MPa)</a:t>
                </a:r>
              </a:p>
            </c:rich>
          </c:tx>
          <c:layout>
            <c:manualLayout>
              <c:xMode val="edge"/>
              <c:yMode val="edge"/>
              <c:x val="2.5000000000000001E-2"/>
              <c:y val="0.10684055118110262"/>
            </c:manualLayout>
          </c:layout>
        </c:title>
        <c:numFmt formatCode="General" sourceLinked="1"/>
        <c:tickLblPos val="nextTo"/>
        <c:crossAx val="110546304"/>
        <c:crosses val="autoZero"/>
        <c:crossBetween val="between"/>
        <c:majorUnit val="0.1"/>
      </c:valAx>
    </c:plotArea>
    <c:legend>
      <c:legendPos val="r"/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8D2135-40CA-4E42-B2F6-C65E5749C60F}" type="doc">
      <dgm:prSet loTypeId="urn:microsoft.com/office/officeart/2005/8/layout/hierarchy6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D38982C5-D1CA-48CA-99F5-48F037D10D4D}">
      <dgm:prSet phldrT="[Texto]" custT="1"/>
      <dgm:spPr/>
      <dgm:t>
        <a:bodyPr/>
        <a:lstStyle/>
        <a:p>
          <a:r>
            <a:rPr lang="pt-BR" sz="1050" dirty="0"/>
            <a:t>SOLOS</a:t>
          </a:r>
        </a:p>
        <a:p>
          <a:r>
            <a:rPr lang="pt-BR" sz="1050" dirty="0"/>
            <a:t>(Areia, Silte, Argila)</a:t>
          </a:r>
        </a:p>
      </dgm:t>
    </dgm:pt>
    <dgm:pt modelId="{5665E5D0-3615-4D33-BA62-B793264950E5}" type="parTrans" cxnId="{44557F1B-8443-46E4-B4E2-C22E914255EC}">
      <dgm:prSet/>
      <dgm:spPr/>
      <dgm:t>
        <a:bodyPr/>
        <a:lstStyle/>
        <a:p>
          <a:endParaRPr lang="pt-BR"/>
        </a:p>
      </dgm:t>
    </dgm:pt>
    <dgm:pt modelId="{6C1675DF-75C6-4135-AE25-E418207B85AC}" type="sibTrans" cxnId="{44557F1B-8443-46E4-B4E2-C22E914255EC}">
      <dgm:prSet/>
      <dgm:spPr/>
      <dgm:t>
        <a:bodyPr/>
        <a:lstStyle/>
        <a:p>
          <a:endParaRPr lang="pt-BR"/>
        </a:p>
      </dgm:t>
    </dgm:pt>
    <dgm:pt modelId="{F91A4784-EF34-4616-924E-355C00308026}">
      <dgm:prSet phldrT="[Texto]" custT="1"/>
      <dgm:spPr/>
      <dgm:t>
        <a:bodyPr/>
        <a:lstStyle/>
        <a:p>
          <a:r>
            <a:rPr lang="pt-BR" sz="1050" dirty="0"/>
            <a:t>CARACTERIZAÇÃO FÍSICA</a:t>
          </a:r>
        </a:p>
      </dgm:t>
    </dgm:pt>
    <dgm:pt modelId="{B7EB6FD6-DF9B-4878-9E62-9BA7457DAD89}" type="parTrans" cxnId="{08E3EAE2-D5CE-4CB2-90D2-112D3FAE3BDB}">
      <dgm:prSet/>
      <dgm:spPr/>
      <dgm:t>
        <a:bodyPr/>
        <a:lstStyle/>
        <a:p>
          <a:endParaRPr lang="pt-BR"/>
        </a:p>
      </dgm:t>
    </dgm:pt>
    <dgm:pt modelId="{8828643F-CA43-4910-8801-B9F080813714}" type="sibTrans" cxnId="{08E3EAE2-D5CE-4CB2-90D2-112D3FAE3BDB}">
      <dgm:prSet/>
      <dgm:spPr/>
      <dgm:t>
        <a:bodyPr/>
        <a:lstStyle/>
        <a:p>
          <a:endParaRPr lang="pt-BR"/>
        </a:p>
      </dgm:t>
    </dgm:pt>
    <dgm:pt modelId="{2E739E4A-070D-42D0-B675-260013DE536F}">
      <dgm:prSet phldrT="[Texto]" custT="1"/>
      <dgm:spPr/>
      <dgm:t>
        <a:bodyPr/>
        <a:lstStyle/>
        <a:p>
          <a:r>
            <a:rPr lang="pt-BR" sz="1000" dirty="0"/>
            <a:t>- LIMITES DE CONSISTÊNCIA</a:t>
          </a:r>
        </a:p>
        <a:p>
          <a:r>
            <a:rPr lang="pt-BR" sz="1000" dirty="0"/>
            <a:t>- GRANULOMETRIA</a:t>
          </a:r>
        </a:p>
      </dgm:t>
    </dgm:pt>
    <dgm:pt modelId="{85A1B6DA-EC8B-4617-A3ED-67E71634E6AF}" type="parTrans" cxnId="{C825FB56-AD4B-4AAE-B17E-EF1FA3787D3D}">
      <dgm:prSet/>
      <dgm:spPr/>
      <dgm:t>
        <a:bodyPr/>
        <a:lstStyle/>
        <a:p>
          <a:endParaRPr lang="pt-BR"/>
        </a:p>
      </dgm:t>
    </dgm:pt>
    <dgm:pt modelId="{A6A00D30-0AF3-4B0F-9DB3-D0F359BFC7E5}" type="sibTrans" cxnId="{C825FB56-AD4B-4AAE-B17E-EF1FA3787D3D}">
      <dgm:prSet/>
      <dgm:spPr/>
      <dgm:t>
        <a:bodyPr/>
        <a:lstStyle/>
        <a:p>
          <a:endParaRPr lang="pt-BR"/>
        </a:p>
      </dgm:t>
    </dgm:pt>
    <dgm:pt modelId="{D1AA8942-C596-4348-AC03-BFF7ADE2BC6D}">
      <dgm:prSet custT="1"/>
      <dgm:spPr/>
      <dgm:t>
        <a:bodyPr/>
        <a:lstStyle/>
        <a:p>
          <a:r>
            <a:rPr lang="pt-BR" sz="1050" dirty="0"/>
            <a:t>CARACTERIZAÇÃO MECÂNICA</a:t>
          </a:r>
        </a:p>
      </dgm:t>
    </dgm:pt>
    <dgm:pt modelId="{078F0B9B-1767-4BAD-A889-5E8A074D0435}" type="parTrans" cxnId="{1D713A33-2163-436A-8D98-E42612D64DC1}">
      <dgm:prSet/>
      <dgm:spPr/>
      <dgm:t>
        <a:bodyPr/>
        <a:lstStyle/>
        <a:p>
          <a:endParaRPr lang="pt-BR"/>
        </a:p>
      </dgm:t>
    </dgm:pt>
    <dgm:pt modelId="{602F6C8F-D505-486A-B053-FA363B054368}" type="sibTrans" cxnId="{1D713A33-2163-436A-8D98-E42612D64DC1}">
      <dgm:prSet/>
      <dgm:spPr/>
      <dgm:t>
        <a:bodyPr/>
        <a:lstStyle/>
        <a:p>
          <a:endParaRPr lang="pt-BR"/>
        </a:p>
      </dgm:t>
    </dgm:pt>
    <dgm:pt modelId="{CD19880F-3AEF-4145-BC4B-67507EDE9BD3}">
      <dgm:prSet custT="1"/>
      <dgm:spPr/>
      <dgm:t>
        <a:bodyPr/>
        <a:lstStyle/>
        <a:p>
          <a:r>
            <a:rPr lang="pt-BR" sz="1050" dirty="0"/>
            <a:t>COMPACTAÇÃO</a:t>
          </a:r>
        </a:p>
        <a:p>
          <a:r>
            <a:rPr lang="pt-BR" sz="1050" dirty="0"/>
            <a:t>PROCTOR</a:t>
          </a:r>
        </a:p>
      </dgm:t>
    </dgm:pt>
    <dgm:pt modelId="{9BC4F4BC-77E0-4B81-BE78-832890DA9834}" type="parTrans" cxnId="{CFF745E6-A4AD-4BDF-BF7B-0DA73A96A8C8}">
      <dgm:prSet/>
      <dgm:spPr/>
      <dgm:t>
        <a:bodyPr/>
        <a:lstStyle/>
        <a:p>
          <a:endParaRPr lang="pt-BR"/>
        </a:p>
      </dgm:t>
    </dgm:pt>
    <dgm:pt modelId="{59CAA550-5892-43CB-9568-3C299E28A564}" type="sibTrans" cxnId="{CFF745E6-A4AD-4BDF-BF7B-0DA73A96A8C8}">
      <dgm:prSet/>
      <dgm:spPr/>
      <dgm:t>
        <a:bodyPr/>
        <a:lstStyle/>
        <a:p>
          <a:endParaRPr lang="pt-BR"/>
        </a:p>
      </dgm:t>
    </dgm:pt>
    <dgm:pt modelId="{B188D3F7-44F8-4864-86E1-24E9382F2320}">
      <dgm:prSet custT="1"/>
      <dgm:spPr/>
      <dgm:t>
        <a:bodyPr/>
        <a:lstStyle/>
        <a:p>
          <a:r>
            <a:rPr lang="pt-BR" sz="1050" dirty="0"/>
            <a:t>COMPACTAÇÃO</a:t>
          </a:r>
        </a:p>
        <a:p>
          <a:r>
            <a:rPr lang="pt-BR" sz="1050" dirty="0"/>
            <a:t>SUPERPAVE</a:t>
          </a:r>
        </a:p>
      </dgm:t>
    </dgm:pt>
    <dgm:pt modelId="{F4388526-0A78-4232-975C-D6D6AC614C46}" type="parTrans" cxnId="{AFFFD49A-28AF-462C-8C2C-B63AE3BBFB4D}">
      <dgm:prSet/>
      <dgm:spPr/>
      <dgm:t>
        <a:bodyPr/>
        <a:lstStyle/>
        <a:p>
          <a:endParaRPr lang="pt-BR"/>
        </a:p>
      </dgm:t>
    </dgm:pt>
    <dgm:pt modelId="{384E87AF-2D78-43DD-B894-C32E85482138}" type="sibTrans" cxnId="{AFFFD49A-28AF-462C-8C2C-B63AE3BBFB4D}">
      <dgm:prSet/>
      <dgm:spPr/>
      <dgm:t>
        <a:bodyPr/>
        <a:lstStyle/>
        <a:p>
          <a:endParaRPr lang="pt-BR"/>
        </a:p>
      </dgm:t>
    </dgm:pt>
    <dgm:pt modelId="{031FBE5C-E614-42C2-983D-AFAB6CAE72C6}">
      <dgm:prSet custT="1"/>
      <dgm:spPr/>
      <dgm:t>
        <a:bodyPr/>
        <a:lstStyle/>
        <a:p>
          <a:r>
            <a:rPr lang="pt-BR" sz="1050" dirty="0"/>
            <a:t>CLASSIFICAÇÃO GEOTÉCNICA</a:t>
          </a:r>
        </a:p>
      </dgm:t>
    </dgm:pt>
    <dgm:pt modelId="{627CA2F3-C027-4968-B25E-4D30325A38F8}" type="parTrans" cxnId="{CEAEFB20-699C-477A-A4D9-703B2AF6B480}">
      <dgm:prSet/>
      <dgm:spPr/>
      <dgm:t>
        <a:bodyPr/>
        <a:lstStyle/>
        <a:p>
          <a:endParaRPr lang="pt-BR"/>
        </a:p>
      </dgm:t>
    </dgm:pt>
    <dgm:pt modelId="{3D520FC6-BF40-474E-87E0-39B3EDC58B51}" type="sibTrans" cxnId="{CEAEFB20-699C-477A-A4D9-703B2AF6B480}">
      <dgm:prSet/>
      <dgm:spPr/>
      <dgm:t>
        <a:bodyPr/>
        <a:lstStyle/>
        <a:p>
          <a:endParaRPr lang="pt-BR"/>
        </a:p>
      </dgm:t>
    </dgm:pt>
    <dgm:pt modelId="{423B537B-1586-4E0C-89A2-E4F070562F99}">
      <dgm:prSet custT="1"/>
      <dgm:spPr/>
      <dgm:t>
        <a:bodyPr/>
        <a:lstStyle/>
        <a:p>
          <a:r>
            <a:rPr lang="pt-BR" sz="1050" dirty="0"/>
            <a:t>AASHTO</a:t>
          </a:r>
        </a:p>
      </dgm:t>
    </dgm:pt>
    <dgm:pt modelId="{C29EAA77-5404-47AA-8E90-C97C9FC6C61E}" type="parTrans" cxnId="{02194A67-262D-46EA-9E0C-73998F495A4F}">
      <dgm:prSet/>
      <dgm:spPr/>
      <dgm:t>
        <a:bodyPr/>
        <a:lstStyle/>
        <a:p>
          <a:endParaRPr lang="pt-BR"/>
        </a:p>
      </dgm:t>
    </dgm:pt>
    <dgm:pt modelId="{628E6366-A207-46EE-8718-AF946AF9331D}" type="sibTrans" cxnId="{02194A67-262D-46EA-9E0C-73998F495A4F}">
      <dgm:prSet/>
      <dgm:spPr/>
      <dgm:t>
        <a:bodyPr/>
        <a:lstStyle/>
        <a:p>
          <a:endParaRPr lang="pt-BR"/>
        </a:p>
      </dgm:t>
    </dgm:pt>
    <dgm:pt modelId="{BED28236-62E7-4E87-B931-72E268440450}">
      <dgm:prSet custT="1"/>
      <dgm:spPr/>
      <dgm:t>
        <a:bodyPr/>
        <a:lstStyle/>
        <a:p>
          <a:r>
            <a:rPr lang="pt-BR" sz="1050" dirty="0"/>
            <a:t>SUCS</a:t>
          </a:r>
        </a:p>
      </dgm:t>
    </dgm:pt>
    <dgm:pt modelId="{10C17832-FA87-468D-8960-F917543C03DE}" type="parTrans" cxnId="{913DE635-3E63-44D7-95B7-8C1B7F40041C}">
      <dgm:prSet/>
      <dgm:spPr/>
      <dgm:t>
        <a:bodyPr/>
        <a:lstStyle/>
        <a:p>
          <a:endParaRPr lang="pt-BR"/>
        </a:p>
      </dgm:t>
    </dgm:pt>
    <dgm:pt modelId="{1A6C518A-FB84-428C-999D-3F52F613F019}" type="sibTrans" cxnId="{913DE635-3E63-44D7-95B7-8C1B7F40041C}">
      <dgm:prSet/>
      <dgm:spPr/>
      <dgm:t>
        <a:bodyPr/>
        <a:lstStyle/>
        <a:p>
          <a:endParaRPr lang="pt-BR"/>
        </a:p>
      </dgm:t>
    </dgm:pt>
    <dgm:pt modelId="{F98B56C9-33B3-4567-BA09-FEF567323346}">
      <dgm:prSet custT="1"/>
      <dgm:spPr/>
      <dgm:t>
        <a:bodyPr/>
        <a:lstStyle/>
        <a:p>
          <a:r>
            <a:rPr lang="pt-BR" sz="1050" dirty="0"/>
            <a:t>- COMPRESSÃO DIAMETRAL</a:t>
          </a:r>
        </a:p>
        <a:p>
          <a:r>
            <a:rPr lang="pt-BR" sz="1050" dirty="0"/>
            <a:t>- COMPRESSÃO SIMPLES</a:t>
          </a:r>
        </a:p>
      </dgm:t>
    </dgm:pt>
    <dgm:pt modelId="{96F22074-5A15-443F-A734-246F05E83986}" type="parTrans" cxnId="{EA0D1A80-2473-4C38-B683-976591688D2D}">
      <dgm:prSet/>
      <dgm:spPr/>
      <dgm:t>
        <a:bodyPr/>
        <a:lstStyle/>
        <a:p>
          <a:endParaRPr lang="pt-BR"/>
        </a:p>
      </dgm:t>
    </dgm:pt>
    <dgm:pt modelId="{40204B9D-B7D8-4333-A439-26A2E0E00B40}" type="sibTrans" cxnId="{EA0D1A80-2473-4C38-B683-976591688D2D}">
      <dgm:prSet/>
      <dgm:spPr/>
      <dgm:t>
        <a:bodyPr/>
        <a:lstStyle/>
        <a:p>
          <a:endParaRPr lang="pt-BR"/>
        </a:p>
      </dgm:t>
    </dgm:pt>
    <dgm:pt modelId="{AF4DD5FA-79BF-4BBE-97B6-CBF8159050F2}">
      <dgm:prSet custT="1"/>
      <dgm:spPr/>
      <dgm:t>
        <a:bodyPr/>
        <a:lstStyle/>
        <a:p>
          <a:r>
            <a:rPr lang="pt-BR" sz="1050" dirty="0"/>
            <a:t>- COMPRESSÃO DIAMETRAL</a:t>
          </a:r>
        </a:p>
        <a:p>
          <a:r>
            <a:rPr lang="pt-BR" sz="1050" dirty="0"/>
            <a:t>- COMPRESSÃO SIMPLES</a:t>
          </a:r>
        </a:p>
      </dgm:t>
    </dgm:pt>
    <dgm:pt modelId="{CB96482B-4F13-434F-87CD-5FC2FA3703EB}" type="parTrans" cxnId="{C71520F9-FD91-4B37-B3B0-3EEE59BEBEA8}">
      <dgm:prSet/>
      <dgm:spPr/>
      <dgm:t>
        <a:bodyPr/>
        <a:lstStyle/>
        <a:p>
          <a:endParaRPr lang="pt-BR"/>
        </a:p>
      </dgm:t>
    </dgm:pt>
    <dgm:pt modelId="{2AD08EFF-82D2-4F13-BF04-7ED982BAFD64}" type="sibTrans" cxnId="{C71520F9-FD91-4B37-B3B0-3EEE59BEBEA8}">
      <dgm:prSet/>
      <dgm:spPr/>
      <dgm:t>
        <a:bodyPr/>
        <a:lstStyle/>
        <a:p>
          <a:endParaRPr lang="pt-BR"/>
        </a:p>
      </dgm:t>
    </dgm:pt>
    <dgm:pt modelId="{F5502996-03A2-48FF-9D80-2B5C83DEAFC9}">
      <dgm:prSet custT="1"/>
      <dgm:spPr/>
      <dgm:t>
        <a:bodyPr/>
        <a:lstStyle/>
        <a:p>
          <a:r>
            <a:rPr lang="pt-BR" sz="1050"/>
            <a:t>Energias:</a:t>
          </a:r>
        </a:p>
        <a:p>
          <a:r>
            <a:rPr lang="pt-BR" sz="1050"/>
            <a:t>- Normal</a:t>
          </a:r>
        </a:p>
        <a:p>
          <a:r>
            <a:rPr lang="pt-BR" sz="1050"/>
            <a:t>- Intermediária</a:t>
          </a:r>
        </a:p>
        <a:p>
          <a:r>
            <a:rPr lang="pt-BR" sz="1050"/>
            <a:t>- Modificada</a:t>
          </a:r>
        </a:p>
      </dgm:t>
    </dgm:pt>
    <dgm:pt modelId="{A47C3A41-544F-418D-9182-CAD615365643}" type="parTrans" cxnId="{217E0995-7245-427C-B8E7-29C006DAE6A5}">
      <dgm:prSet/>
      <dgm:spPr/>
      <dgm:t>
        <a:bodyPr/>
        <a:lstStyle/>
        <a:p>
          <a:endParaRPr lang="pt-BR"/>
        </a:p>
      </dgm:t>
    </dgm:pt>
    <dgm:pt modelId="{AB8182FA-B458-45C6-A142-D46E62E40A6E}" type="sibTrans" cxnId="{217E0995-7245-427C-B8E7-29C006DAE6A5}">
      <dgm:prSet/>
      <dgm:spPr/>
      <dgm:t>
        <a:bodyPr/>
        <a:lstStyle/>
        <a:p>
          <a:endParaRPr lang="pt-BR"/>
        </a:p>
      </dgm:t>
    </dgm:pt>
    <dgm:pt modelId="{794A79F0-15A3-4C87-A67D-39E202FA294E}">
      <dgm:prSet custT="1"/>
      <dgm:spPr/>
      <dgm:t>
        <a:bodyPr/>
        <a:lstStyle/>
        <a:p>
          <a:endParaRPr lang="pt-BR" sz="1050"/>
        </a:p>
        <a:p>
          <a:endParaRPr lang="pt-BR" sz="1050"/>
        </a:p>
        <a:p>
          <a:r>
            <a:rPr lang="pt-BR" sz="1050"/>
            <a:t>Energias:</a:t>
          </a:r>
        </a:p>
        <a:p>
          <a:r>
            <a:rPr lang="pt-BR" sz="1050"/>
            <a:t>- Normal</a:t>
          </a:r>
        </a:p>
        <a:p>
          <a:r>
            <a:rPr lang="pt-BR" sz="1050"/>
            <a:t>- Intermediária</a:t>
          </a:r>
        </a:p>
        <a:p>
          <a:r>
            <a:rPr lang="pt-BR" sz="1050"/>
            <a:t>- Modificada</a:t>
          </a:r>
        </a:p>
        <a:p>
          <a:endParaRPr lang="pt-BR" sz="1200"/>
        </a:p>
        <a:p>
          <a:endParaRPr lang="pt-BR" sz="1200"/>
        </a:p>
      </dgm:t>
    </dgm:pt>
    <dgm:pt modelId="{73416FCD-4676-44BE-B15D-2AE166FBCDF2}" type="parTrans" cxnId="{28739FC4-D689-4040-A5A5-7C8479D3D80D}">
      <dgm:prSet/>
      <dgm:spPr/>
      <dgm:t>
        <a:bodyPr/>
        <a:lstStyle/>
        <a:p>
          <a:endParaRPr lang="pt-BR"/>
        </a:p>
      </dgm:t>
    </dgm:pt>
    <dgm:pt modelId="{6A51834D-6137-42B7-A7E2-4027A352E450}" type="sibTrans" cxnId="{28739FC4-D689-4040-A5A5-7C8479D3D80D}">
      <dgm:prSet/>
      <dgm:spPr/>
      <dgm:t>
        <a:bodyPr/>
        <a:lstStyle/>
        <a:p>
          <a:endParaRPr lang="pt-BR"/>
        </a:p>
      </dgm:t>
    </dgm:pt>
    <dgm:pt modelId="{A2408F26-74AC-4239-9C3A-00206D4BBB09}" type="pres">
      <dgm:prSet presAssocID="{018D2135-40CA-4E42-B2F6-C65E5749C60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422B0900-F36C-44AA-8D17-AFF875315F12}" type="pres">
      <dgm:prSet presAssocID="{018D2135-40CA-4E42-B2F6-C65E5749C60F}" presName="hierFlow" presStyleCnt="0"/>
      <dgm:spPr/>
      <dgm:t>
        <a:bodyPr/>
        <a:lstStyle/>
        <a:p>
          <a:endParaRPr lang="pt-BR"/>
        </a:p>
      </dgm:t>
    </dgm:pt>
    <dgm:pt modelId="{2BA4C0C5-FC34-4F26-8041-5B6BB2859B14}" type="pres">
      <dgm:prSet presAssocID="{018D2135-40CA-4E42-B2F6-C65E5749C60F}" presName="hierChild1" presStyleCnt="0">
        <dgm:presLayoutVars>
          <dgm:chPref val="1"/>
          <dgm:animOne val="branch"/>
          <dgm:animLvl val="lvl"/>
        </dgm:presLayoutVars>
      </dgm:prSet>
      <dgm:spPr/>
      <dgm:t>
        <a:bodyPr/>
        <a:lstStyle/>
        <a:p>
          <a:endParaRPr lang="pt-BR"/>
        </a:p>
      </dgm:t>
    </dgm:pt>
    <dgm:pt modelId="{3B892847-847C-4295-986F-420045B0B380}" type="pres">
      <dgm:prSet presAssocID="{D38982C5-D1CA-48CA-99F5-48F037D10D4D}" presName="Name14" presStyleCnt="0"/>
      <dgm:spPr/>
      <dgm:t>
        <a:bodyPr/>
        <a:lstStyle/>
        <a:p>
          <a:endParaRPr lang="pt-BR"/>
        </a:p>
      </dgm:t>
    </dgm:pt>
    <dgm:pt modelId="{F4D7AAF9-70B5-4BF6-B79C-F2DA65876E64}" type="pres">
      <dgm:prSet presAssocID="{D38982C5-D1CA-48CA-99F5-48F037D10D4D}" presName="level1Shape" presStyleLbl="node0" presStyleIdx="0" presStyleCnt="1" custScaleX="164024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99029F26-53A0-4E40-AB8E-AA9FBB73DC3B}" type="pres">
      <dgm:prSet presAssocID="{D38982C5-D1CA-48CA-99F5-48F037D10D4D}" presName="hierChild2" presStyleCnt="0"/>
      <dgm:spPr/>
      <dgm:t>
        <a:bodyPr/>
        <a:lstStyle/>
        <a:p>
          <a:endParaRPr lang="pt-BR"/>
        </a:p>
      </dgm:t>
    </dgm:pt>
    <dgm:pt modelId="{5E0F970B-B1F3-4725-89B9-886BC7A8545F}" type="pres">
      <dgm:prSet presAssocID="{B7EB6FD6-DF9B-4878-9E62-9BA7457DAD89}" presName="Name19" presStyleLbl="parChTrans1D2" presStyleIdx="0" presStyleCnt="2"/>
      <dgm:spPr/>
      <dgm:t>
        <a:bodyPr/>
        <a:lstStyle/>
        <a:p>
          <a:endParaRPr lang="pt-BR"/>
        </a:p>
      </dgm:t>
    </dgm:pt>
    <dgm:pt modelId="{85BFD62B-8803-4EDD-AFD2-A055617BF745}" type="pres">
      <dgm:prSet presAssocID="{F91A4784-EF34-4616-924E-355C00308026}" presName="Name21" presStyleCnt="0"/>
      <dgm:spPr/>
      <dgm:t>
        <a:bodyPr/>
        <a:lstStyle/>
        <a:p>
          <a:endParaRPr lang="pt-BR"/>
        </a:p>
      </dgm:t>
    </dgm:pt>
    <dgm:pt modelId="{C9EE6AAF-7438-4727-8BFF-1FD8F8BE5225}" type="pres">
      <dgm:prSet presAssocID="{F91A4784-EF34-4616-924E-355C00308026}" presName="level2Shape" presStyleLbl="node2" presStyleIdx="0" presStyleCnt="2" custScaleX="140596"/>
      <dgm:spPr/>
      <dgm:t>
        <a:bodyPr/>
        <a:lstStyle/>
        <a:p>
          <a:endParaRPr lang="pt-BR"/>
        </a:p>
      </dgm:t>
    </dgm:pt>
    <dgm:pt modelId="{E24A3160-F04D-42FE-BE89-88D982B29323}" type="pres">
      <dgm:prSet presAssocID="{F91A4784-EF34-4616-924E-355C00308026}" presName="hierChild3" presStyleCnt="0"/>
      <dgm:spPr/>
      <dgm:t>
        <a:bodyPr/>
        <a:lstStyle/>
        <a:p>
          <a:endParaRPr lang="pt-BR"/>
        </a:p>
      </dgm:t>
    </dgm:pt>
    <dgm:pt modelId="{E7A70842-B4A3-41BD-928C-8C9DC3B7FC60}" type="pres">
      <dgm:prSet presAssocID="{85A1B6DA-EC8B-4617-A3ED-67E71634E6AF}" presName="Name19" presStyleLbl="parChTrans1D3" presStyleIdx="0" presStyleCnt="3"/>
      <dgm:spPr/>
      <dgm:t>
        <a:bodyPr/>
        <a:lstStyle/>
        <a:p>
          <a:endParaRPr lang="pt-BR"/>
        </a:p>
      </dgm:t>
    </dgm:pt>
    <dgm:pt modelId="{DD647880-185C-45C4-8D0C-DF5FD92155FB}" type="pres">
      <dgm:prSet presAssocID="{2E739E4A-070D-42D0-B675-260013DE536F}" presName="Name21" presStyleCnt="0"/>
      <dgm:spPr/>
      <dgm:t>
        <a:bodyPr/>
        <a:lstStyle/>
        <a:p>
          <a:endParaRPr lang="pt-BR"/>
        </a:p>
      </dgm:t>
    </dgm:pt>
    <dgm:pt modelId="{0D99FCF6-BEB3-4435-9C7E-FE3E08E82EE7}" type="pres">
      <dgm:prSet presAssocID="{2E739E4A-070D-42D0-B675-260013DE536F}" presName="level2Shape" presStyleLbl="node3" presStyleIdx="0" presStyleCnt="3" custScaleX="191711" custScaleY="119985"/>
      <dgm:spPr/>
      <dgm:t>
        <a:bodyPr/>
        <a:lstStyle/>
        <a:p>
          <a:endParaRPr lang="pt-BR"/>
        </a:p>
      </dgm:t>
    </dgm:pt>
    <dgm:pt modelId="{CF588CF7-2218-48FA-870D-E35EEE47D095}" type="pres">
      <dgm:prSet presAssocID="{2E739E4A-070D-42D0-B675-260013DE536F}" presName="hierChild3" presStyleCnt="0"/>
      <dgm:spPr/>
      <dgm:t>
        <a:bodyPr/>
        <a:lstStyle/>
        <a:p>
          <a:endParaRPr lang="pt-BR"/>
        </a:p>
      </dgm:t>
    </dgm:pt>
    <dgm:pt modelId="{9CBD00B9-EE72-4302-88A0-51251FBA691D}" type="pres">
      <dgm:prSet presAssocID="{627CA2F3-C027-4968-B25E-4D30325A38F8}" presName="Name19" presStyleLbl="parChTrans1D4" presStyleIdx="0" presStyleCnt="7"/>
      <dgm:spPr/>
      <dgm:t>
        <a:bodyPr/>
        <a:lstStyle/>
        <a:p>
          <a:endParaRPr lang="pt-BR"/>
        </a:p>
      </dgm:t>
    </dgm:pt>
    <dgm:pt modelId="{18545E75-56D6-45B6-A04F-999B9B5E7483}" type="pres">
      <dgm:prSet presAssocID="{031FBE5C-E614-42C2-983D-AFAB6CAE72C6}" presName="Name21" presStyleCnt="0"/>
      <dgm:spPr/>
      <dgm:t>
        <a:bodyPr/>
        <a:lstStyle/>
        <a:p>
          <a:endParaRPr lang="pt-BR"/>
        </a:p>
      </dgm:t>
    </dgm:pt>
    <dgm:pt modelId="{E49BB6F1-531E-4F3C-A8B5-2D4BEFB17071}" type="pres">
      <dgm:prSet presAssocID="{031FBE5C-E614-42C2-983D-AFAB6CAE72C6}" presName="level2Shape" presStyleLbl="node4" presStyleIdx="0" presStyleCnt="7" custScaleX="121945"/>
      <dgm:spPr/>
      <dgm:t>
        <a:bodyPr/>
        <a:lstStyle/>
        <a:p>
          <a:endParaRPr lang="pt-BR"/>
        </a:p>
      </dgm:t>
    </dgm:pt>
    <dgm:pt modelId="{CFFB05DC-6B97-4C09-9031-EB939CEEF4F7}" type="pres">
      <dgm:prSet presAssocID="{031FBE5C-E614-42C2-983D-AFAB6CAE72C6}" presName="hierChild3" presStyleCnt="0"/>
      <dgm:spPr/>
      <dgm:t>
        <a:bodyPr/>
        <a:lstStyle/>
        <a:p>
          <a:endParaRPr lang="pt-BR"/>
        </a:p>
      </dgm:t>
    </dgm:pt>
    <dgm:pt modelId="{8125352F-B3B5-413E-BD02-5A1ADB5D9EF4}" type="pres">
      <dgm:prSet presAssocID="{C29EAA77-5404-47AA-8E90-C97C9FC6C61E}" presName="Name19" presStyleLbl="parChTrans1D4" presStyleIdx="1" presStyleCnt="7"/>
      <dgm:spPr/>
      <dgm:t>
        <a:bodyPr/>
        <a:lstStyle/>
        <a:p>
          <a:endParaRPr lang="pt-BR"/>
        </a:p>
      </dgm:t>
    </dgm:pt>
    <dgm:pt modelId="{2A77793C-16C7-448A-8E82-83AE13ACD016}" type="pres">
      <dgm:prSet presAssocID="{423B537B-1586-4E0C-89A2-E4F070562F99}" presName="Name21" presStyleCnt="0"/>
      <dgm:spPr/>
      <dgm:t>
        <a:bodyPr/>
        <a:lstStyle/>
        <a:p>
          <a:endParaRPr lang="pt-BR"/>
        </a:p>
      </dgm:t>
    </dgm:pt>
    <dgm:pt modelId="{703321CF-EACC-41FC-BBD9-7DDB5286B5B6}" type="pres">
      <dgm:prSet presAssocID="{423B537B-1586-4E0C-89A2-E4F070562F99}" presName="level2Shape" presStyleLbl="node4" presStyleIdx="1" presStyleCnt="7" custScaleX="69567"/>
      <dgm:spPr/>
      <dgm:t>
        <a:bodyPr/>
        <a:lstStyle/>
        <a:p>
          <a:endParaRPr lang="pt-BR"/>
        </a:p>
      </dgm:t>
    </dgm:pt>
    <dgm:pt modelId="{6A8A634F-065A-4DB1-A229-450F22440EDF}" type="pres">
      <dgm:prSet presAssocID="{423B537B-1586-4E0C-89A2-E4F070562F99}" presName="hierChild3" presStyleCnt="0"/>
      <dgm:spPr/>
      <dgm:t>
        <a:bodyPr/>
        <a:lstStyle/>
        <a:p>
          <a:endParaRPr lang="pt-BR"/>
        </a:p>
      </dgm:t>
    </dgm:pt>
    <dgm:pt modelId="{86F505EC-04B6-428A-AB02-3BDD91A4AF5D}" type="pres">
      <dgm:prSet presAssocID="{10C17832-FA87-468D-8960-F917543C03DE}" presName="Name19" presStyleLbl="parChTrans1D4" presStyleIdx="2" presStyleCnt="7"/>
      <dgm:spPr/>
      <dgm:t>
        <a:bodyPr/>
        <a:lstStyle/>
        <a:p>
          <a:endParaRPr lang="pt-BR"/>
        </a:p>
      </dgm:t>
    </dgm:pt>
    <dgm:pt modelId="{97F32A58-6567-44BA-8ABF-E463AF894AF2}" type="pres">
      <dgm:prSet presAssocID="{BED28236-62E7-4E87-B931-72E268440450}" presName="Name21" presStyleCnt="0"/>
      <dgm:spPr/>
      <dgm:t>
        <a:bodyPr/>
        <a:lstStyle/>
        <a:p>
          <a:endParaRPr lang="pt-BR"/>
        </a:p>
      </dgm:t>
    </dgm:pt>
    <dgm:pt modelId="{3E97FC02-E4AA-4FBD-BE3A-9786796756EE}" type="pres">
      <dgm:prSet presAssocID="{BED28236-62E7-4E87-B931-72E268440450}" presName="level2Shape" presStyleLbl="node4" presStyleIdx="2" presStyleCnt="7" custScaleX="69510"/>
      <dgm:spPr/>
      <dgm:t>
        <a:bodyPr/>
        <a:lstStyle/>
        <a:p>
          <a:endParaRPr lang="pt-BR"/>
        </a:p>
      </dgm:t>
    </dgm:pt>
    <dgm:pt modelId="{288EDE07-0DA2-47E8-9C18-40BC66887BEA}" type="pres">
      <dgm:prSet presAssocID="{BED28236-62E7-4E87-B931-72E268440450}" presName="hierChild3" presStyleCnt="0"/>
      <dgm:spPr/>
      <dgm:t>
        <a:bodyPr/>
        <a:lstStyle/>
        <a:p>
          <a:endParaRPr lang="pt-BR"/>
        </a:p>
      </dgm:t>
    </dgm:pt>
    <dgm:pt modelId="{0963A387-34C3-404C-88B1-E7B18C7DCACE}" type="pres">
      <dgm:prSet presAssocID="{078F0B9B-1767-4BAD-A889-5E8A074D0435}" presName="Name19" presStyleLbl="parChTrans1D2" presStyleIdx="1" presStyleCnt="2"/>
      <dgm:spPr/>
      <dgm:t>
        <a:bodyPr/>
        <a:lstStyle/>
        <a:p>
          <a:endParaRPr lang="pt-BR"/>
        </a:p>
      </dgm:t>
    </dgm:pt>
    <dgm:pt modelId="{FD199164-7255-4F34-811D-72FB1447845E}" type="pres">
      <dgm:prSet presAssocID="{D1AA8942-C596-4348-AC03-BFF7ADE2BC6D}" presName="Name21" presStyleCnt="0"/>
      <dgm:spPr/>
      <dgm:t>
        <a:bodyPr/>
        <a:lstStyle/>
        <a:p>
          <a:endParaRPr lang="pt-BR"/>
        </a:p>
      </dgm:t>
    </dgm:pt>
    <dgm:pt modelId="{D9E6035E-5EB8-4ECE-BCDA-071AF3EA6FF0}" type="pres">
      <dgm:prSet presAssocID="{D1AA8942-C596-4348-AC03-BFF7ADE2BC6D}" presName="level2Shape" presStyleLbl="node2" presStyleIdx="1" presStyleCnt="2" custScaleX="148757"/>
      <dgm:spPr/>
      <dgm:t>
        <a:bodyPr/>
        <a:lstStyle/>
        <a:p>
          <a:endParaRPr lang="pt-BR"/>
        </a:p>
      </dgm:t>
    </dgm:pt>
    <dgm:pt modelId="{B9F2CBB5-4754-4144-907F-09EE5C4D99A0}" type="pres">
      <dgm:prSet presAssocID="{D1AA8942-C596-4348-AC03-BFF7ADE2BC6D}" presName="hierChild3" presStyleCnt="0"/>
      <dgm:spPr/>
      <dgm:t>
        <a:bodyPr/>
        <a:lstStyle/>
        <a:p>
          <a:endParaRPr lang="pt-BR"/>
        </a:p>
      </dgm:t>
    </dgm:pt>
    <dgm:pt modelId="{4724A78B-75B9-4FFA-8E1D-DE58B652AF61}" type="pres">
      <dgm:prSet presAssocID="{9BC4F4BC-77E0-4B81-BE78-832890DA9834}" presName="Name19" presStyleLbl="parChTrans1D3" presStyleIdx="1" presStyleCnt="3"/>
      <dgm:spPr/>
      <dgm:t>
        <a:bodyPr/>
        <a:lstStyle/>
        <a:p>
          <a:endParaRPr lang="pt-BR"/>
        </a:p>
      </dgm:t>
    </dgm:pt>
    <dgm:pt modelId="{AFF104AF-C835-4976-A7B9-E7E88D236DD0}" type="pres">
      <dgm:prSet presAssocID="{CD19880F-3AEF-4145-BC4B-67507EDE9BD3}" presName="Name21" presStyleCnt="0"/>
      <dgm:spPr/>
      <dgm:t>
        <a:bodyPr/>
        <a:lstStyle/>
        <a:p>
          <a:endParaRPr lang="pt-BR"/>
        </a:p>
      </dgm:t>
    </dgm:pt>
    <dgm:pt modelId="{94CA5CB1-07DB-4811-A752-90E24EC75BD0}" type="pres">
      <dgm:prSet presAssocID="{CD19880F-3AEF-4145-BC4B-67507EDE9BD3}" presName="level2Shape" presStyleLbl="node3" presStyleIdx="1" presStyleCnt="3" custScaleX="121663"/>
      <dgm:spPr/>
      <dgm:t>
        <a:bodyPr/>
        <a:lstStyle/>
        <a:p>
          <a:endParaRPr lang="pt-BR"/>
        </a:p>
      </dgm:t>
    </dgm:pt>
    <dgm:pt modelId="{12FCC9BD-BEC1-4907-B449-05044A9965C4}" type="pres">
      <dgm:prSet presAssocID="{CD19880F-3AEF-4145-BC4B-67507EDE9BD3}" presName="hierChild3" presStyleCnt="0"/>
      <dgm:spPr/>
      <dgm:t>
        <a:bodyPr/>
        <a:lstStyle/>
        <a:p>
          <a:endParaRPr lang="pt-BR"/>
        </a:p>
      </dgm:t>
    </dgm:pt>
    <dgm:pt modelId="{D98335CF-4D4A-46E8-941E-B557A7E185DF}" type="pres">
      <dgm:prSet presAssocID="{73416FCD-4676-44BE-B15D-2AE166FBCDF2}" presName="Name19" presStyleLbl="parChTrans1D4" presStyleIdx="3" presStyleCnt="7"/>
      <dgm:spPr/>
      <dgm:t>
        <a:bodyPr/>
        <a:lstStyle/>
        <a:p>
          <a:endParaRPr lang="pt-BR"/>
        </a:p>
      </dgm:t>
    </dgm:pt>
    <dgm:pt modelId="{C6432DCB-D65E-4DAC-B6FE-BE7D0A6C648D}" type="pres">
      <dgm:prSet presAssocID="{794A79F0-15A3-4C87-A67D-39E202FA294E}" presName="Name21" presStyleCnt="0"/>
      <dgm:spPr/>
    </dgm:pt>
    <dgm:pt modelId="{3654FCD7-ECE5-4738-9E40-DD77E0A916B9}" type="pres">
      <dgm:prSet presAssocID="{794A79F0-15A3-4C87-A67D-39E202FA294E}" presName="level2Shape" presStyleLbl="node4" presStyleIdx="3" presStyleCnt="7" custScaleX="117990" custScaleY="148790"/>
      <dgm:spPr/>
      <dgm:t>
        <a:bodyPr/>
        <a:lstStyle/>
        <a:p>
          <a:endParaRPr lang="pt-BR"/>
        </a:p>
      </dgm:t>
    </dgm:pt>
    <dgm:pt modelId="{B7A9912F-E7FD-4837-8226-DAD06F0D0E8E}" type="pres">
      <dgm:prSet presAssocID="{794A79F0-15A3-4C87-A67D-39E202FA294E}" presName="hierChild3" presStyleCnt="0"/>
      <dgm:spPr/>
    </dgm:pt>
    <dgm:pt modelId="{D010A2AD-4DDC-4CD0-9E17-E64CECA7CEFF}" type="pres">
      <dgm:prSet presAssocID="{96F22074-5A15-443F-A734-246F05E83986}" presName="Name19" presStyleLbl="parChTrans1D4" presStyleIdx="4" presStyleCnt="7"/>
      <dgm:spPr/>
      <dgm:t>
        <a:bodyPr/>
        <a:lstStyle/>
        <a:p>
          <a:endParaRPr lang="pt-BR"/>
        </a:p>
      </dgm:t>
    </dgm:pt>
    <dgm:pt modelId="{06001CFA-2863-4CFE-964D-ED257D31B776}" type="pres">
      <dgm:prSet presAssocID="{F98B56C9-33B3-4567-BA09-FEF567323346}" presName="Name21" presStyleCnt="0"/>
      <dgm:spPr/>
      <dgm:t>
        <a:bodyPr/>
        <a:lstStyle/>
        <a:p>
          <a:endParaRPr lang="pt-BR"/>
        </a:p>
      </dgm:t>
    </dgm:pt>
    <dgm:pt modelId="{75A13376-4479-4704-9E87-6E18E0A66192}" type="pres">
      <dgm:prSet presAssocID="{F98B56C9-33B3-4567-BA09-FEF567323346}" presName="level2Shape" presStyleLbl="node4" presStyleIdx="4" presStyleCnt="7" custScaleX="115324" custScaleY="144282"/>
      <dgm:spPr/>
      <dgm:t>
        <a:bodyPr/>
        <a:lstStyle/>
        <a:p>
          <a:endParaRPr lang="pt-BR"/>
        </a:p>
      </dgm:t>
    </dgm:pt>
    <dgm:pt modelId="{63661D3E-441B-4EC1-82B0-33C2D24A2512}" type="pres">
      <dgm:prSet presAssocID="{F98B56C9-33B3-4567-BA09-FEF567323346}" presName="hierChild3" presStyleCnt="0"/>
      <dgm:spPr/>
      <dgm:t>
        <a:bodyPr/>
        <a:lstStyle/>
        <a:p>
          <a:endParaRPr lang="pt-BR"/>
        </a:p>
      </dgm:t>
    </dgm:pt>
    <dgm:pt modelId="{C1B615CF-04D0-433E-BF4A-1E162C5CC70D}" type="pres">
      <dgm:prSet presAssocID="{F4388526-0A78-4232-975C-D6D6AC614C46}" presName="Name19" presStyleLbl="parChTrans1D3" presStyleIdx="2" presStyleCnt="3"/>
      <dgm:spPr/>
      <dgm:t>
        <a:bodyPr/>
        <a:lstStyle/>
        <a:p>
          <a:endParaRPr lang="pt-BR"/>
        </a:p>
      </dgm:t>
    </dgm:pt>
    <dgm:pt modelId="{9FC7B001-E803-4D0B-9FB4-B60ABDF7D4EB}" type="pres">
      <dgm:prSet presAssocID="{B188D3F7-44F8-4864-86E1-24E9382F2320}" presName="Name21" presStyleCnt="0"/>
      <dgm:spPr/>
      <dgm:t>
        <a:bodyPr/>
        <a:lstStyle/>
        <a:p>
          <a:endParaRPr lang="pt-BR"/>
        </a:p>
      </dgm:t>
    </dgm:pt>
    <dgm:pt modelId="{7CBC2217-05AC-45ED-BDBE-6569A7CE570A}" type="pres">
      <dgm:prSet presAssocID="{B188D3F7-44F8-4864-86E1-24E9382F2320}" presName="level2Shape" presStyleLbl="node3" presStyleIdx="2" presStyleCnt="3" custScaleX="120560"/>
      <dgm:spPr/>
      <dgm:t>
        <a:bodyPr/>
        <a:lstStyle/>
        <a:p>
          <a:endParaRPr lang="pt-BR"/>
        </a:p>
      </dgm:t>
    </dgm:pt>
    <dgm:pt modelId="{30DA4C2F-9199-4A9A-8A81-41441C5333A3}" type="pres">
      <dgm:prSet presAssocID="{B188D3F7-44F8-4864-86E1-24E9382F2320}" presName="hierChild3" presStyleCnt="0"/>
      <dgm:spPr/>
      <dgm:t>
        <a:bodyPr/>
        <a:lstStyle/>
        <a:p>
          <a:endParaRPr lang="pt-BR"/>
        </a:p>
      </dgm:t>
    </dgm:pt>
    <dgm:pt modelId="{75A454D3-D4DF-4043-9F50-0D4B0F1E9FD3}" type="pres">
      <dgm:prSet presAssocID="{A47C3A41-544F-418D-9182-CAD615365643}" presName="Name19" presStyleLbl="parChTrans1D4" presStyleIdx="5" presStyleCnt="7"/>
      <dgm:spPr/>
      <dgm:t>
        <a:bodyPr/>
        <a:lstStyle/>
        <a:p>
          <a:endParaRPr lang="pt-BR"/>
        </a:p>
      </dgm:t>
    </dgm:pt>
    <dgm:pt modelId="{D3F02D62-9724-4ABC-98B0-6E8C85D81892}" type="pres">
      <dgm:prSet presAssocID="{F5502996-03A2-48FF-9D80-2B5C83DEAFC9}" presName="Name21" presStyleCnt="0"/>
      <dgm:spPr/>
    </dgm:pt>
    <dgm:pt modelId="{0A8F8E07-D2BC-4354-BD5A-DF1D9FF02181}" type="pres">
      <dgm:prSet presAssocID="{F5502996-03A2-48FF-9D80-2B5C83DEAFC9}" presName="level2Shape" presStyleLbl="node4" presStyleIdx="5" presStyleCnt="7" custScaleX="120037" custScaleY="145194"/>
      <dgm:spPr/>
      <dgm:t>
        <a:bodyPr/>
        <a:lstStyle/>
        <a:p>
          <a:endParaRPr lang="pt-BR"/>
        </a:p>
      </dgm:t>
    </dgm:pt>
    <dgm:pt modelId="{AD15D5AC-0985-4B81-AEB8-7102724A7AA1}" type="pres">
      <dgm:prSet presAssocID="{F5502996-03A2-48FF-9D80-2B5C83DEAFC9}" presName="hierChild3" presStyleCnt="0"/>
      <dgm:spPr/>
    </dgm:pt>
    <dgm:pt modelId="{FDECDA48-BE74-4F3D-A528-901F319D6150}" type="pres">
      <dgm:prSet presAssocID="{CB96482B-4F13-434F-87CD-5FC2FA3703EB}" presName="Name19" presStyleLbl="parChTrans1D4" presStyleIdx="6" presStyleCnt="7"/>
      <dgm:spPr/>
      <dgm:t>
        <a:bodyPr/>
        <a:lstStyle/>
        <a:p>
          <a:endParaRPr lang="pt-BR"/>
        </a:p>
      </dgm:t>
    </dgm:pt>
    <dgm:pt modelId="{4F9C316C-C72C-4DD1-A78B-28479A5BBA42}" type="pres">
      <dgm:prSet presAssocID="{AF4DD5FA-79BF-4BBE-97B6-CBF8159050F2}" presName="Name21" presStyleCnt="0"/>
      <dgm:spPr/>
      <dgm:t>
        <a:bodyPr/>
        <a:lstStyle/>
        <a:p>
          <a:endParaRPr lang="pt-BR"/>
        </a:p>
      </dgm:t>
    </dgm:pt>
    <dgm:pt modelId="{F9E342EF-C111-4D30-BBAE-180FEE4A7634}" type="pres">
      <dgm:prSet presAssocID="{AF4DD5FA-79BF-4BBE-97B6-CBF8159050F2}" presName="level2Shape" presStyleLbl="node4" presStyleIdx="6" presStyleCnt="7" custScaleX="113518" custScaleY="148445"/>
      <dgm:spPr/>
      <dgm:t>
        <a:bodyPr/>
        <a:lstStyle/>
        <a:p>
          <a:endParaRPr lang="pt-BR"/>
        </a:p>
      </dgm:t>
    </dgm:pt>
    <dgm:pt modelId="{CB29A3F7-6BBA-4419-9D84-DF8F429AF084}" type="pres">
      <dgm:prSet presAssocID="{AF4DD5FA-79BF-4BBE-97B6-CBF8159050F2}" presName="hierChild3" presStyleCnt="0"/>
      <dgm:spPr/>
      <dgm:t>
        <a:bodyPr/>
        <a:lstStyle/>
        <a:p>
          <a:endParaRPr lang="pt-BR"/>
        </a:p>
      </dgm:t>
    </dgm:pt>
    <dgm:pt modelId="{42C4569F-51BD-4BB2-B989-E4C38754D0E0}" type="pres">
      <dgm:prSet presAssocID="{018D2135-40CA-4E42-B2F6-C65E5749C60F}" presName="bgShapesFlow" presStyleCnt="0"/>
      <dgm:spPr/>
      <dgm:t>
        <a:bodyPr/>
        <a:lstStyle/>
        <a:p>
          <a:endParaRPr lang="pt-BR"/>
        </a:p>
      </dgm:t>
    </dgm:pt>
  </dgm:ptLst>
  <dgm:cxnLst>
    <dgm:cxn modelId="{913DE635-3E63-44D7-95B7-8C1B7F40041C}" srcId="{031FBE5C-E614-42C2-983D-AFAB6CAE72C6}" destId="{BED28236-62E7-4E87-B931-72E268440450}" srcOrd="1" destOrd="0" parTransId="{10C17832-FA87-468D-8960-F917543C03DE}" sibTransId="{1A6C518A-FB84-428C-999D-3F52F613F019}"/>
    <dgm:cxn modelId="{1D713A33-2163-436A-8D98-E42612D64DC1}" srcId="{D38982C5-D1CA-48CA-99F5-48F037D10D4D}" destId="{D1AA8942-C596-4348-AC03-BFF7ADE2BC6D}" srcOrd="1" destOrd="0" parTransId="{078F0B9B-1767-4BAD-A889-5E8A074D0435}" sibTransId="{602F6C8F-D505-486A-B053-FA363B054368}"/>
    <dgm:cxn modelId="{CEAEFB20-699C-477A-A4D9-703B2AF6B480}" srcId="{2E739E4A-070D-42D0-B675-260013DE536F}" destId="{031FBE5C-E614-42C2-983D-AFAB6CAE72C6}" srcOrd="0" destOrd="0" parTransId="{627CA2F3-C027-4968-B25E-4D30325A38F8}" sibTransId="{3D520FC6-BF40-474E-87E0-39B3EDC58B51}"/>
    <dgm:cxn modelId="{2C2EB757-EBB2-48A7-8D38-266852477F35}" type="presOf" srcId="{10C17832-FA87-468D-8960-F917543C03DE}" destId="{86F505EC-04B6-428A-AB02-3BDD91A4AF5D}" srcOrd="0" destOrd="0" presId="urn:microsoft.com/office/officeart/2005/8/layout/hierarchy6"/>
    <dgm:cxn modelId="{D338ECA0-7A3B-48E5-97D2-4ACB4D74D1CB}" type="presOf" srcId="{A47C3A41-544F-418D-9182-CAD615365643}" destId="{75A454D3-D4DF-4043-9F50-0D4B0F1E9FD3}" srcOrd="0" destOrd="0" presId="urn:microsoft.com/office/officeart/2005/8/layout/hierarchy6"/>
    <dgm:cxn modelId="{E4A8F1E4-5B32-47D9-8F5B-E545B013462E}" type="presOf" srcId="{F91A4784-EF34-4616-924E-355C00308026}" destId="{C9EE6AAF-7438-4727-8BFF-1FD8F8BE5225}" srcOrd="0" destOrd="0" presId="urn:microsoft.com/office/officeart/2005/8/layout/hierarchy6"/>
    <dgm:cxn modelId="{894B08F0-630D-4BFA-B175-6A76B5258421}" type="presOf" srcId="{F4388526-0A78-4232-975C-D6D6AC614C46}" destId="{C1B615CF-04D0-433E-BF4A-1E162C5CC70D}" srcOrd="0" destOrd="0" presId="urn:microsoft.com/office/officeart/2005/8/layout/hierarchy6"/>
    <dgm:cxn modelId="{B2E5A7E8-8352-4D32-8E58-C57CD03B8AD0}" type="presOf" srcId="{9BC4F4BC-77E0-4B81-BE78-832890DA9834}" destId="{4724A78B-75B9-4FFA-8E1D-DE58B652AF61}" srcOrd="0" destOrd="0" presId="urn:microsoft.com/office/officeart/2005/8/layout/hierarchy6"/>
    <dgm:cxn modelId="{551F3740-2531-4B1C-A9CF-589F56E60071}" type="presOf" srcId="{D1AA8942-C596-4348-AC03-BFF7ADE2BC6D}" destId="{D9E6035E-5EB8-4ECE-BCDA-071AF3EA6FF0}" srcOrd="0" destOrd="0" presId="urn:microsoft.com/office/officeart/2005/8/layout/hierarchy6"/>
    <dgm:cxn modelId="{F09EAFDE-8A13-4CC2-9908-A4939675977C}" type="presOf" srcId="{031FBE5C-E614-42C2-983D-AFAB6CAE72C6}" destId="{E49BB6F1-531E-4F3C-A8B5-2D4BEFB17071}" srcOrd="0" destOrd="0" presId="urn:microsoft.com/office/officeart/2005/8/layout/hierarchy6"/>
    <dgm:cxn modelId="{CFF67B8B-BD28-4B49-825D-61BE623246BF}" type="presOf" srcId="{85A1B6DA-EC8B-4617-A3ED-67E71634E6AF}" destId="{E7A70842-B4A3-41BD-928C-8C9DC3B7FC60}" srcOrd="0" destOrd="0" presId="urn:microsoft.com/office/officeart/2005/8/layout/hierarchy6"/>
    <dgm:cxn modelId="{F8FFDDAB-2D98-495B-B8D7-120582366666}" type="presOf" srcId="{96F22074-5A15-443F-A734-246F05E83986}" destId="{D010A2AD-4DDC-4CD0-9E17-E64CECA7CEFF}" srcOrd="0" destOrd="0" presId="urn:microsoft.com/office/officeart/2005/8/layout/hierarchy6"/>
    <dgm:cxn modelId="{1C815623-F1D5-41B3-935E-2EF286ABE2E8}" type="presOf" srcId="{B188D3F7-44F8-4864-86E1-24E9382F2320}" destId="{7CBC2217-05AC-45ED-BDBE-6569A7CE570A}" srcOrd="0" destOrd="0" presId="urn:microsoft.com/office/officeart/2005/8/layout/hierarchy6"/>
    <dgm:cxn modelId="{3F0B00DC-1C02-4C74-86A4-BB86CE7EDE95}" type="presOf" srcId="{C29EAA77-5404-47AA-8E90-C97C9FC6C61E}" destId="{8125352F-B3B5-413E-BD02-5A1ADB5D9EF4}" srcOrd="0" destOrd="0" presId="urn:microsoft.com/office/officeart/2005/8/layout/hierarchy6"/>
    <dgm:cxn modelId="{44557F1B-8443-46E4-B4E2-C22E914255EC}" srcId="{018D2135-40CA-4E42-B2F6-C65E5749C60F}" destId="{D38982C5-D1CA-48CA-99F5-48F037D10D4D}" srcOrd="0" destOrd="0" parTransId="{5665E5D0-3615-4D33-BA62-B793264950E5}" sibTransId="{6C1675DF-75C6-4135-AE25-E418207B85AC}"/>
    <dgm:cxn modelId="{CFF745E6-A4AD-4BDF-BF7B-0DA73A96A8C8}" srcId="{D1AA8942-C596-4348-AC03-BFF7ADE2BC6D}" destId="{CD19880F-3AEF-4145-BC4B-67507EDE9BD3}" srcOrd="0" destOrd="0" parTransId="{9BC4F4BC-77E0-4B81-BE78-832890DA9834}" sibTransId="{59CAA550-5892-43CB-9568-3C299E28A564}"/>
    <dgm:cxn modelId="{EDE90C71-C040-4C45-8DA9-14D4971FF44A}" type="presOf" srcId="{F98B56C9-33B3-4567-BA09-FEF567323346}" destId="{75A13376-4479-4704-9E87-6E18E0A66192}" srcOrd="0" destOrd="0" presId="urn:microsoft.com/office/officeart/2005/8/layout/hierarchy6"/>
    <dgm:cxn modelId="{AFFFD49A-28AF-462C-8C2C-B63AE3BBFB4D}" srcId="{D1AA8942-C596-4348-AC03-BFF7ADE2BC6D}" destId="{B188D3F7-44F8-4864-86E1-24E9382F2320}" srcOrd="1" destOrd="0" parTransId="{F4388526-0A78-4232-975C-D6D6AC614C46}" sibTransId="{384E87AF-2D78-43DD-B894-C32E85482138}"/>
    <dgm:cxn modelId="{C825FB56-AD4B-4AAE-B17E-EF1FA3787D3D}" srcId="{F91A4784-EF34-4616-924E-355C00308026}" destId="{2E739E4A-070D-42D0-B675-260013DE536F}" srcOrd="0" destOrd="0" parTransId="{85A1B6DA-EC8B-4617-A3ED-67E71634E6AF}" sibTransId="{A6A00D30-0AF3-4B0F-9DB3-D0F359BFC7E5}"/>
    <dgm:cxn modelId="{08E3EAE2-D5CE-4CB2-90D2-112D3FAE3BDB}" srcId="{D38982C5-D1CA-48CA-99F5-48F037D10D4D}" destId="{F91A4784-EF34-4616-924E-355C00308026}" srcOrd="0" destOrd="0" parTransId="{B7EB6FD6-DF9B-4878-9E62-9BA7457DAD89}" sibTransId="{8828643F-CA43-4910-8801-B9F080813714}"/>
    <dgm:cxn modelId="{28739FC4-D689-4040-A5A5-7C8479D3D80D}" srcId="{CD19880F-3AEF-4145-BC4B-67507EDE9BD3}" destId="{794A79F0-15A3-4C87-A67D-39E202FA294E}" srcOrd="0" destOrd="0" parTransId="{73416FCD-4676-44BE-B15D-2AE166FBCDF2}" sibTransId="{6A51834D-6137-42B7-A7E2-4027A352E450}"/>
    <dgm:cxn modelId="{EC0CF892-546D-4714-A7AB-A195BA1DFD9B}" type="presOf" srcId="{BED28236-62E7-4E87-B931-72E268440450}" destId="{3E97FC02-E4AA-4FBD-BE3A-9786796756EE}" srcOrd="0" destOrd="0" presId="urn:microsoft.com/office/officeart/2005/8/layout/hierarchy6"/>
    <dgm:cxn modelId="{5B8C4646-715D-49CC-9F55-E19EC2E8B819}" type="presOf" srcId="{018D2135-40CA-4E42-B2F6-C65E5749C60F}" destId="{A2408F26-74AC-4239-9C3A-00206D4BBB09}" srcOrd="0" destOrd="0" presId="urn:microsoft.com/office/officeart/2005/8/layout/hierarchy6"/>
    <dgm:cxn modelId="{4DC6F112-B9C6-4A5B-BF1E-F84F7236B54E}" type="presOf" srcId="{423B537B-1586-4E0C-89A2-E4F070562F99}" destId="{703321CF-EACC-41FC-BBD9-7DDB5286B5B6}" srcOrd="0" destOrd="0" presId="urn:microsoft.com/office/officeart/2005/8/layout/hierarchy6"/>
    <dgm:cxn modelId="{A6026482-A440-45D6-B7FD-A0EF3E553C54}" type="presOf" srcId="{794A79F0-15A3-4C87-A67D-39E202FA294E}" destId="{3654FCD7-ECE5-4738-9E40-DD77E0A916B9}" srcOrd="0" destOrd="0" presId="urn:microsoft.com/office/officeart/2005/8/layout/hierarchy6"/>
    <dgm:cxn modelId="{217E0995-7245-427C-B8E7-29C006DAE6A5}" srcId="{B188D3F7-44F8-4864-86E1-24E9382F2320}" destId="{F5502996-03A2-48FF-9D80-2B5C83DEAFC9}" srcOrd="0" destOrd="0" parTransId="{A47C3A41-544F-418D-9182-CAD615365643}" sibTransId="{AB8182FA-B458-45C6-A142-D46E62E40A6E}"/>
    <dgm:cxn modelId="{DF3DA89A-1BE4-44CC-BC89-EFBEF0939AEE}" type="presOf" srcId="{73416FCD-4676-44BE-B15D-2AE166FBCDF2}" destId="{D98335CF-4D4A-46E8-941E-B557A7E185DF}" srcOrd="0" destOrd="0" presId="urn:microsoft.com/office/officeart/2005/8/layout/hierarchy6"/>
    <dgm:cxn modelId="{71DB720B-2004-4806-9E5E-A6E2DB8A2978}" type="presOf" srcId="{CD19880F-3AEF-4145-BC4B-67507EDE9BD3}" destId="{94CA5CB1-07DB-4811-A752-90E24EC75BD0}" srcOrd="0" destOrd="0" presId="urn:microsoft.com/office/officeart/2005/8/layout/hierarchy6"/>
    <dgm:cxn modelId="{D11DEDB5-3A06-4F2F-BD63-3B7B8B0B07FF}" type="presOf" srcId="{2E739E4A-070D-42D0-B675-260013DE536F}" destId="{0D99FCF6-BEB3-4435-9C7E-FE3E08E82EE7}" srcOrd="0" destOrd="0" presId="urn:microsoft.com/office/officeart/2005/8/layout/hierarchy6"/>
    <dgm:cxn modelId="{9EE3A260-4BED-4F55-B29D-47501862F66D}" type="presOf" srcId="{F5502996-03A2-48FF-9D80-2B5C83DEAFC9}" destId="{0A8F8E07-D2BC-4354-BD5A-DF1D9FF02181}" srcOrd="0" destOrd="0" presId="urn:microsoft.com/office/officeart/2005/8/layout/hierarchy6"/>
    <dgm:cxn modelId="{02729CFB-7AC5-43C0-AA6E-1D47C0157FCF}" type="presOf" srcId="{078F0B9B-1767-4BAD-A889-5E8A074D0435}" destId="{0963A387-34C3-404C-88B1-E7B18C7DCACE}" srcOrd="0" destOrd="0" presId="urn:microsoft.com/office/officeart/2005/8/layout/hierarchy6"/>
    <dgm:cxn modelId="{A3006363-1F1E-4F18-8306-74037AC6F7CA}" type="presOf" srcId="{627CA2F3-C027-4968-B25E-4D30325A38F8}" destId="{9CBD00B9-EE72-4302-88A0-51251FBA691D}" srcOrd="0" destOrd="0" presId="urn:microsoft.com/office/officeart/2005/8/layout/hierarchy6"/>
    <dgm:cxn modelId="{A0938312-9298-4ABC-8AC4-E72806096B0F}" type="presOf" srcId="{D38982C5-D1CA-48CA-99F5-48F037D10D4D}" destId="{F4D7AAF9-70B5-4BF6-B79C-F2DA65876E64}" srcOrd="0" destOrd="0" presId="urn:microsoft.com/office/officeart/2005/8/layout/hierarchy6"/>
    <dgm:cxn modelId="{979F1588-73C3-420E-972A-941B0DA06812}" type="presOf" srcId="{AF4DD5FA-79BF-4BBE-97B6-CBF8159050F2}" destId="{F9E342EF-C111-4D30-BBAE-180FEE4A7634}" srcOrd="0" destOrd="0" presId="urn:microsoft.com/office/officeart/2005/8/layout/hierarchy6"/>
    <dgm:cxn modelId="{0B3747BE-DB25-4473-82DF-35441C232B31}" type="presOf" srcId="{CB96482B-4F13-434F-87CD-5FC2FA3703EB}" destId="{FDECDA48-BE74-4F3D-A528-901F319D6150}" srcOrd="0" destOrd="0" presId="urn:microsoft.com/office/officeart/2005/8/layout/hierarchy6"/>
    <dgm:cxn modelId="{C71520F9-FD91-4B37-B3B0-3EEE59BEBEA8}" srcId="{F5502996-03A2-48FF-9D80-2B5C83DEAFC9}" destId="{AF4DD5FA-79BF-4BBE-97B6-CBF8159050F2}" srcOrd="0" destOrd="0" parTransId="{CB96482B-4F13-434F-87CD-5FC2FA3703EB}" sibTransId="{2AD08EFF-82D2-4F13-BF04-7ED982BAFD64}"/>
    <dgm:cxn modelId="{EA0D1A80-2473-4C38-B683-976591688D2D}" srcId="{794A79F0-15A3-4C87-A67D-39E202FA294E}" destId="{F98B56C9-33B3-4567-BA09-FEF567323346}" srcOrd="0" destOrd="0" parTransId="{96F22074-5A15-443F-A734-246F05E83986}" sibTransId="{40204B9D-B7D8-4333-A439-26A2E0E00B40}"/>
    <dgm:cxn modelId="{D889A0BE-7FFA-40A5-B53D-20EF6ABD4C54}" type="presOf" srcId="{B7EB6FD6-DF9B-4878-9E62-9BA7457DAD89}" destId="{5E0F970B-B1F3-4725-89B9-886BC7A8545F}" srcOrd="0" destOrd="0" presId="urn:microsoft.com/office/officeart/2005/8/layout/hierarchy6"/>
    <dgm:cxn modelId="{02194A67-262D-46EA-9E0C-73998F495A4F}" srcId="{031FBE5C-E614-42C2-983D-AFAB6CAE72C6}" destId="{423B537B-1586-4E0C-89A2-E4F070562F99}" srcOrd="0" destOrd="0" parTransId="{C29EAA77-5404-47AA-8E90-C97C9FC6C61E}" sibTransId="{628E6366-A207-46EE-8718-AF946AF9331D}"/>
    <dgm:cxn modelId="{8083E8B7-71C4-459D-9F3B-6120C90D3D03}" type="presParOf" srcId="{A2408F26-74AC-4239-9C3A-00206D4BBB09}" destId="{422B0900-F36C-44AA-8D17-AFF875315F12}" srcOrd="0" destOrd="0" presId="urn:microsoft.com/office/officeart/2005/8/layout/hierarchy6"/>
    <dgm:cxn modelId="{DF08B7E6-F3A2-43B6-8D05-27614FB3E175}" type="presParOf" srcId="{422B0900-F36C-44AA-8D17-AFF875315F12}" destId="{2BA4C0C5-FC34-4F26-8041-5B6BB2859B14}" srcOrd="0" destOrd="0" presId="urn:microsoft.com/office/officeart/2005/8/layout/hierarchy6"/>
    <dgm:cxn modelId="{AFA9D446-B109-46F6-A991-247E1BE8DE0E}" type="presParOf" srcId="{2BA4C0C5-FC34-4F26-8041-5B6BB2859B14}" destId="{3B892847-847C-4295-986F-420045B0B380}" srcOrd="0" destOrd="0" presId="urn:microsoft.com/office/officeart/2005/8/layout/hierarchy6"/>
    <dgm:cxn modelId="{3888B7A9-5993-44DC-8014-C9C58DF5E08E}" type="presParOf" srcId="{3B892847-847C-4295-986F-420045B0B380}" destId="{F4D7AAF9-70B5-4BF6-B79C-F2DA65876E64}" srcOrd="0" destOrd="0" presId="urn:microsoft.com/office/officeart/2005/8/layout/hierarchy6"/>
    <dgm:cxn modelId="{8EC851D3-8CC3-4150-B520-406F4DF29A3B}" type="presParOf" srcId="{3B892847-847C-4295-986F-420045B0B380}" destId="{99029F26-53A0-4E40-AB8E-AA9FBB73DC3B}" srcOrd="1" destOrd="0" presId="urn:microsoft.com/office/officeart/2005/8/layout/hierarchy6"/>
    <dgm:cxn modelId="{FEE59ADE-2252-43B0-8E2B-C234C24BBABF}" type="presParOf" srcId="{99029F26-53A0-4E40-AB8E-AA9FBB73DC3B}" destId="{5E0F970B-B1F3-4725-89B9-886BC7A8545F}" srcOrd="0" destOrd="0" presId="urn:microsoft.com/office/officeart/2005/8/layout/hierarchy6"/>
    <dgm:cxn modelId="{7C1044DC-2541-4771-89AB-99EDA1AB62F7}" type="presParOf" srcId="{99029F26-53A0-4E40-AB8E-AA9FBB73DC3B}" destId="{85BFD62B-8803-4EDD-AFD2-A055617BF745}" srcOrd="1" destOrd="0" presId="urn:microsoft.com/office/officeart/2005/8/layout/hierarchy6"/>
    <dgm:cxn modelId="{992A72DA-1968-4E63-B3FC-4A4CC77FE717}" type="presParOf" srcId="{85BFD62B-8803-4EDD-AFD2-A055617BF745}" destId="{C9EE6AAF-7438-4727-8BFF-1FD8F8BE5225}" srcOrd="0" destOrd="0" presId="urn:microsoft.com/office/officeart/2005/8/layout/hierarchy6"/>
    <dgm:cxn modelId="{512737B7-02D3-4D50-808B-9389EF4E8AE3}" type="presParOf" srcId="{85BFD62B-8803-4EDD-AFD2-A055617BF745}" destId="{E24A3160-F04D-42FE-BE89-88D982B29323}" srcOrd="1" destOrd="0" presId="urn:microsoft.com/office/officeart/2005/8/layout/hierarchy6"/>
    <dgm:cxn modelId="{77DADE31-23BE-44A0-9C28-815E81067929}" type="presParOf" srcId="{E24A3160-F04D-42FE-BE89-88D982B29323}" destId="{E7A70842-B4A3-41BD-928C-8C9DC3B7FC60}" srcOrd="0" destOrd="0" presId="urn:microsoft.com/office/officeart/2005/8/layout/hierarchy6"/>
    <dgm:cxn modelId="{5A14A820-2EA1-4CA5-A470-3ECEE6178DF8}" type="presParOf" srcId="{E24A3160-F04D-42FE-BE89-88D982B29323}" destId="{DD647880-185C-45C4-8D0C-DF5FD92155FB}" srcOrd="1" destOrd="0" presId="urn:microsoft.com/office/officeart/2005/8/layout/hierarchy6"/>
    <dgm:cxn modelId="{11EAA93E-2B26-4670-8B23-BDCFD0D20F0D}" type="presParOf" srcId="{DD647880-185C-45C4-8D0C-DF5FD92155FB}" destId="{0D99FCF6-BEB3-4435-9C7E-FE3E08E82EE7}" srcOrd="0" destOrd="0" presId="urn:microsoft.com/office/officeart/2005/8/layout/hierarchy6"/>
    <dgm:cxn modelId="{F118A63A-932E-4F3D-94BD-FAAA4B8324DD}" type="presParOf" srcId="{DD647880-185C-45C4-8D0C-DF5FD92155FB}" destId="{CF588CF7-2218-48FA-870D-E35EEE47D095}" srcOrd="1" destOrd="0" presId="urn:microsoft.com/office/officeart/2005/8/layout/hierarchy6"/>
    <dgm:cxn modelId="{04AC1BAC-B72A-4C0F-B234-435AC518B0F7}" type="presParOf" srcId="{CF588CF7-2218-48FA-870D-E35EEE47D095}" destId="{9CBD00B9-EE72-4302-88A0-51251FBA691D}" srcOrd="0" destOrd="0" presId="urn:microsoft.com/office/officeart/2005/8/layout/hierarchy6"/>
    <dgm:cxn modelId="{8AF4648D-37D0-4710-9336-06429F3F3A5C}" type="presParOf" srcId="{CF588CF7-2218-48FA-870D-E35EEE47D095}" destId="{18545E75-56D6-45B6-A04F-999B9B5E7483}" srcOrd="1" destOrd="0" presId="urn:microsoft.com/office/officeart/2005/8/layout/hierarchy6"/>
    <dgm:cxn modelId="{222EEB7B-1352-4211-9D1A-1F37B00B620C}" type="presParOf" srcId="{18545E75-56D6-45B6-A04F-999B9B5E7483}" destId="{E49BB6F1-531E-4F3C-A8B5-2D4BEFB17071}" srcOrd="0" destOrd="0" presId="urn:microsoft.com/office/officeart/2005/8/layout/hierarchy6"/>
    <dgm:cxn modelId="{CA1CAB5D-4BF0-42B7-8DF9-27E294028301}" type="presParOf" srcId="{18545E75-56D6-45B6-A04F-999B9B5E7483}" destId="{CFFB05DC-6B97-4C09-9031-EB939CEEF4F7}" srcOrd="1" destOrd="0" presId="urn:microsoft.com/office/officeart/2005/8/layout/hierarchy6"/>
    <dgm:cxn modelId="{A60D274C-4198-455A-9443-39EF0E2833D8}" type="presParOf" srcId="{CFFB05DC-6B97-4C09-9031-EB939CEEF4F7}" destId="{8125352F-B3B5-413E-BD02-5A1ADB5D9EF4}" srcOrd="0" destOrd="0" presId="urn:microsoft.com/office/officeart/2005/8/layout/hierarchy6"/>
    <dgm:cxn modelId="{64C7E932-7AA3-4395-816D-D7AADB97C8CF}" type="presParOf" srcId="{CFFB05DC-6B97-4C09-9031-EB939CEEF4F7}" destId="{2A77793C-16C7-448A-8E82-83AE13ACD016}" srcOrd="1" destOrd="0" presId="urn:microsoft.com/office/officeart/2005/8/layout/hierarchy6"/>
    <dgm:cxn modelId="{823E574A-CB9B-47DC-ACCD-E7340EB40C02}" type="presParOf" srcId="{2A77793C-16C7-448A-8E82-83AE13ACD016}" destId="{703321CF-EACC-41FC-BBD9-7DDB5286B5B6}" srcOrd="0" destOrd="0" presId="urn:microsoft.com/office/officeart/2005/8/layout/hierarchy6"/>
    <dgm:cxn modelId="{D57D2650-884A-4B86-9832-25D85C4740BB}" type="presParOf" srcId="{2A77793C-16C7-448A-8E82-83AE13ACD016}" destId="{6A8A634F-065A-4DB1-A229-450F22440EDF}" srcOrd="1" destOrd="0" presId="urn:microsoft.com/office/officeart/2005/8/layout/hierarchy6"/>
    <dgm:cxn modelId="{1CE43312-BBDC-46C4-851F-E5EE3F6138FD}" type="presParOf" srcId="{CFFB05DC-6B97-4C09-9031-EB939CEEF4F7}" destId="{86F505EC-04B6-428A-AB02-3BDD91A4AF5D}" srcOrd="2" destOrd="0" presId="urn:microsoft.com/office/officeart/2005/8/layout/hierarchy6"/>
    <dgm:cxn modelId="{FEAE8CA0-1A02-457F-BC0A-5344D2A75F87}" type="presParOf" srcId="{CFFB05DC-6B97-4C09-9031-EB939CEEF4F7}" destId="{97F32A58-6567-44BA-8ABF-E463AF894AF2}" srcOrd="3" destOrd="0" presId="urn:microsoft.com/office/officeart/2005/8/layout/hierarchy6"/>
    <dgm:cxn modelId="{F4DCF1E0-72E9-40CA-B151-CD8473C0D0DC}" type="presParOf" srcId="{97F32A58-6567-44BA-8ABF-E463AF894AF2}" destId="{3E97FC02-E4AA-4FBD-BE3A-9786796756EE}" srcOrd="0" destOrd="0" presId="urn:microsoft.com/office/officeart/2005/8/layout/hierarchy6"/>
    <dgm:cxn modelId="{270FF718-D857-4CFB-815F-58F55A9559EA}" type="presParOf" srcId="{97F32A58-6567-44BA-8ABF-E463AF894AF2}" destId="{288EDE07-0DA2-47E8-9C18-40BC66887BEA}" srcOrd="1" destOrd="0" presId="urn:microsoft.com/office/officeart/2005/8/layout/hierarchy6"/>
    <dgm:cxn modelId="{9C7900F6-C20E-46D0-B327-316A1BAC1D9E}" type="presParOf" srcId="{99029F26-53A0-4E40-AB8E-AA9FBB73DC3B}" destId="{0963A387-34C3-404C-88B1-E7B18C7DCACE}" srcOrd="2" destOrd="0" presId="urn:microsoft.com/office/officeart/2005/8/layout/hierarchy6"/>
    <dgm:cxn modelId="{25587D8E-347F-4862-8F06-0DB0834169CB}" type="presParOf" srcId="{99029F26-53A0-4E40-AB8E-AA9FBB73DC3B}" destId="{FD199164-7255-4F34-811D-72FB1447845E}" srcOrd="3" destOrd="0" presId="urn:microsoft.com/office/officeart/2005/8/layout/hierarchy6"/>
    <dgm:cxn modelId="{14104185-C6E5-4747-82FF-F66A3072C223}" type="presParOf" srcId="{FD199164-7255-4F34-811D-72FB1447845E}" destId="{D9E6035E-5EB8-4ECE-BCDA-071AF3EA6FF0}" srcOrd="0" destOrd="0" presId="urn:microsoft.com/office/officeart/2005/8/layout/hierarchy6"/>
    <dgm:cxn modelId="{A06EEEFB-5A19-4980-91F1-AC5C2C53FA0B}" type="presParOf" srcId="{FD199164-7255-4F34-811D-72FB1447845E}" destId="{B9F2CBB5-4754-4144-907F-09EE5C4D99A0}" srcOrd="1" destOrd="0" presId="urn:microsoft.com/office/officeart/2005/8/layout/hierarchy6"/>
    <dgm:cxn modelId="{0E26AFCB-28E8-411D-A9AD-77AE854BA929}" type="presParOf" srcId="{B9F2CBB5-4754-4144-907F-09EE5C4D99A0}" destId="{4724A78B-75B9-4FFA-8E1D-DE58B652AF61}" srcOrd="0" destOrd="0" presId="urn:microsoft.com/office/officeart/2005/8/layout/hierarchy6"/>
    <dgm:cxn modelId="{A9CF398F-B511-4296-BA19-70A5A28246BE}" type="presParOf" srcId="{B9F2CBB5-4754-4144-907F-09EE5C4D99A0}" destId="{AFF104AF-C835-4976-A7B9-E7E88D236DD0}" srcOrd="1" destOrd="0" presId="urn:microsoft.com/office/officeart/2005/8/layout/hierarchy6"/>
    <dgm:cxn modelId="{E80296C3-DFB8-449C-8C60-92B7DE1A26CA}" type="presParOf" srcId="{AFF104AF-C835-4976-A7B9-E7E88D236DD0}" destId="{94CA5CB1-07DB-4811-A752-90E24EC75BD0}" srcOrd="0" destOrd="0" presId="urn:microsoft.com/office/officeart/2005/8/layout/hierarchy6"/>
    <dgm:cxn modelId="{EBCFDBB6-7BC5-4DE8-AECD-7550145E56E3}" type="presParOf" srcId="{AFF104AF-C835-4976-A7B9-E7E88D236DD0}" destId="{12FCC9BD-BEC1-4907-B449-05044A9965C4}" srcOrd="1" destOrd="0" presId="urn:microsoft.com/office/officeart/2005/8/layout/hierarchy6"/>
    <dgm:cxn modelId="{6BE9360C-111E-488B-BD74-D15144291805}" type="presParOf" srcId="{12FCC9BD-BEC1-4907-B449-05044A9965C4}" destId="{D98335CF-4D4A-46E8-941E-B557A7E185DF}" srcOrd="0" destOrd="0" presId="urn:microsoft.com/office/officeart/2005/8/layout/hierarchy6"/>
    <dgm:cxn modelId="{BF03B0D3-D585-4D18-92BF-1CA255AEC972}" type="presParOf" srcId="{12FCC9BD-BEC1-4907-B449-05044A9965C4}" destId="{C6432DCB-D65E-4DAC-B6FE-BE7D0A6C648D}" srcOrd="1" destOrd="0" presId="urn:microsoft.com/office/officeart/2005/8/layout/hierarchy6"/>
    <dgm:cxn modelId="{E25D6753-EAAD-4F07-BD21-7D934AF8C15E}" type="presParOf" srcId="{C6432DCB-D65E-4DAC-B6FE-BE7D0A6C648D}" destId="{3654FCD7-ECE5-4738-9E40-DD77E0A916B9}" srcOrd="0" destOrd="0" presId="urn:microsoft.com/office/officeart/2005/8/layout/hierarchy6"/>
    <dgm:cxn modelId="{12432C4A-CD84-481F-9148-776FE73CE0AD}" type="presParOf" srcId="{C6432DCB-D65E-4DAC-B6FE-BE7D0A6C648D}" destId="{B7A9912F-E7FD-4837-8226-DAD06F0D0E8E}" srcOrd="1" destOrd="0" presId="urn:microsoft.com/office/officeart/2005/8/layout/hierarchy6"/>
    <dgm:cxn modelId="{B91D92FC-946F-4FA4-B182-6C0018A347FA}" type="presParOf" srcId="{B7A9912F-E7FD-4837-8226-DAD06F0D0E8E}" destId="{D010A2AD-4DDC-4CD0-9E17-E64CECA7CEFF}" srcOrd="0" destOrd="0" presId="urn:microsoft.com/office/officeart/2005/8/layout/hierarchy6"/>
    <dgm:cxn modelId="{7503D0AE-6223-4A64-96AE-4288880FF13D}" type="presParOf" srcId="{B7A9912F-E7FD-4837-8226-DAD06F0D0E8E}" destId="{06001CFA-2863-4CFE-964D-ED257D31B776}" srcOrd="1" destOrd="0" presId="urn:microsoft.com/office/officeart/2005/8/layout/hierarchy6"/>
    <dgm:cxn modelId="{BB4091AF-7515-4BA5-BF7A-CB9BAD5CFFF4}" type="presParOf" srcId="{06001CFA-2863-4CFE-964D-ED257D31B776}" destId="{75A13376-4479-4704-9E87-6E18E0A66192}" srcOrd="0" destOrd="0" presId="urn:microsoft.com/office/officeart/2005/8/layout/hierarchy6"/>
    <dgm:cxn modelId="{72C1CBBD-47B8-4147-96FA-F5057898913C}" type="presParOf" srcId="{06001CFA-2863-4CFE-964D-ED257D31B776}" destId="{63661D3E-441B-4EC1-82B0-33C2D24A2512}" srcOrd="1" destOrd="0" presId="urn:microsoft.com/office/officeart/2005/8/layout/hierarchy6"/>
    <dgm:cxn modelId="{39028A33-2A28-46F5-BDF1-5D9714993B2A}" type="presParOf" srcId="{B9F2CBB5-4754-4144-907F-09EE5C4D99A0}" destId="{C1B615CF-04D0-433E-BF4A-1E162C5CC70D}" srcOrd="2" destOrd="0" presId="urn:microsoft.com/office/officeart/2005/8/layout/hierarchy6"/>
    <dgm:cxn modelId="{D7FE5E05-15D4-40A1-926C-8C05C30BFA18}" type="presParOf" srcId="{B9F2CBB5-4754-4144-907F-09EE5C4D99A0}" destId="{9FC7B001-E803-4D0B-9FB4-B60ABDF7D4EB}" srcOrd="3" destOrd="0" presId="urn:microsoft.com/office/officeart/2005/8/layout/hierarchy6"/>
    <dgm:cxn modelId="{D837046A-7170-4FB8-BD3B-DF184CECFCC4}" type="presParOf" srcId="{9FC7B001-E803-4D0B-9FB4-B60ABDF7D4EB}" destId="{7CBC2217-05AC-45ED-BDBE-6569A7CE570A}" srcOrd="0" destOrd="0" presId="urn:microsoft.com/office/officeart/2005/8/layout/hierarchy6"/>
    <dgm:cxn modelId="{1E5F1AFB-6C93-496B-8E03-94CA16F2EEBB}" type="presParOf" srcId="{9FC7B001-E803-4D0B-9FB4-B60ABDF7D4EB}" destId="{30DA4C2F-9199-4A9A-8A81-41441C5333A3}" srcOrd="1" destOrd="0" presId="urn:microsoft.com/office/officeart/2005/8/layout/hierarchy6"/>
    <dgm:cxn modelId="{F4B1DD7D-AB7B-4AE6-B8E1-6A860BB41565}" type="presParOf" srcId="{30DA4C2F-9199-4A9A-8A81-41441C5333A3}" destId="{75A454D3-D4DF-4043-9F50-0D4B0F1E9FD3}" srcOrd="0" destOrd="0" presId="urn:microsoft.com/office/officeart/2005/8/layout/hierarchy6"/>
    <dgm:cxn modelId="{84BF0EA9-3647-4826-A323-6EEFBD063FAC}" type="presParOf" srcId="{30DA4C2F-9199-4A9A-8A81-41441C5333A3}" destId="{D3F02D62-9724-4ABC-98B0-6E8C85D81892}" srcOrd="1" destOrd="0" presId="urn:microsoft.com/office/officeart/2005/8/layout/hierarchy6"/>
    <dgm:cxn modelId="{F1B0264E-0387-4B10-B184-A590445047E7}" type="presParOf" srcId="{D3F02D62-9724-4ABC-98B0-6E8C85D81892}" destId="{0A8F8E07-D2BC-4354-BD5A-DF1D9FF02181}" srcOrd="0" destOrd="0" presId="urn:microsoft.com/office/officeart/2005/8/layout/hierarchy6"/>
    <dgm:cxn modelId="{7A7774DA-4A75-4A95-96B7-6DF56940401F}" type="presParOf" srcId="{D3F02D62-9724-4ABC-98B0-6E8C85D81892}" destId="{AD15D5AC-0985-4B81-AEB8-7102724A7AA1}" srcOrd="1" destOrd="0" presId="urn:microsoft.com/office/officeart/2005/8/layout/hierarchy6"/>
    <dgm:cxn modelId="{0C4D985F-A1A0-420E-BFAE-3499688BBC8D}" type="presParOf" srcId="{AD15D5AC-0985-4B81-AEB8-7102724A7AA1}" destId="{FDECDA48-BE74-4F3D-A528-901F319D6150}" srcOrd="0" destOrd="0" presId="urn:microsoft.com/office/officeart/2005/8/layout/hierarchy6"/>
    <dgm:cxn modelId="{571CC8DF-281B-4F38-8E3B-967FD35D03BC}" type="presParOf" srcId="{AD15D5AC-0985-4B81-AEB8-7102724A7AA1}" destId="{4F9C316C-C72C-4DD1-A78B-28479A5BBA42}" srcOrd="1" destOrd="0" presId="urn:microsoft.com/office/officeart/2005/8/layout/hierarchy6"/>
    <dgm:cxn modelId="{CBC5DD8F-B06A-4999-BEBF-0F29F220EE23}" type="presParOf" srcId="{4F9C316C-C72C-4DD1-A78B-28479A5BBA42}" destId="{F9E342EF-C111-4D30-BBAE-180FEE4A7634}" srcOrd="0" destOrd="0" presId="urn:microsoft.com/office/officeart/2005/8/layout/hierarchy6"/>
    <dgm:cxn modelId="{0EBBB7A5-2034-42DF-8EA1-0B98D809006A}" type="presParOf" srcId="{4F9C316C-C72C-4DD1-A78B-28479A5BBA42}" destId="{CB29A3F7-6BBA-4419-9D84-DF8F429AF084}" srcOrd="1" destOrd="0" presId="urn:microsoft.com/office/officeart/2005/8/layout/hierarchy6"/>
    <dgm:cxn modelId="{036ADFD8-0F44-4752-A10A-0E8001B52FD6}" type="presParOf" srcId="{A2408F26-74AC-4239-9C3A-00206D4BBB09}" destId="{42C4569F-51BD-4BB2-B989-E4C38754D0E0}" srcOrd="1" destOrd="0" presId="urn:microsoft.com/office/officeart/2005/8/layout/hierarchy6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4D7AAF9-70B5-4BF6-B79C-F2DA65876E64}">
      <dsp:nvSpPr>
        <dsp:cNvPr id="0" name=""/>
        <dsp:cNvSpPr/>
      </dsp:nvSpPr>
      <dsp:spPr>
        <a:xfrm>
          <a:off x="1902072" y="2991"/>
          <a:ext cx="1487530" cy="6045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50" kern="1200" dirty="0"/>
            <a:t>SOLOS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50" kern="1200" dirty="0"/>
            <a:t>(Areia, Silte, Argila)</a:t>
          </a:r>
        </a:p>
      </dsp:txBody>
      <dsp:txXfrm>
        <a:off x="1902072" y="2991"/>
        <a:ext cx="1487530" cy="604598"/>
      </dsp:txXfrm>
    </dsp:sp>
    <dsp:sp modelId="{5E0F970B-B1F3-4725-89B9-886BC7A8545F}">
      <dsp:nvSpPr>
        <dsp:cNvPr id="0" name=""/>
        <dsp:cNvSpPr/>
      </dsp:nvSpPr>
      <dsp:spPr>
        <a:xfrm>
          <a:off x="1439447" y="607590"/>
          <a:ext cx="1206389" cy="241839"/>
        </a:xfrm>
        <a:custGeom>
          <a:avLst/>
          <a:gdLst/>
          <a:ahLst/>
          <a:cxnLst/>
          <a:rect l="0" t="0" r="0" b="0"/>
          <a:pathLst>
            <a:path>
              <a:moveTo>
                <a:pt x="1206389" y="0"/>
              </a:moveTo>
              <a:lnTo>
                <a:pt x="1206389" y="120919"/>
              </a:lnTo>
              <a:lnTo>
                <a:pt x="0" y="120919"/>
              </a:lnTo>
              <a:lnTo>
                <a:pt x="0" y="24183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EE6AAF-7438-4727-8BFF-1FD8F8BE5225}">
      <dsp:nvSpPr>
        <dsp:cNvPr id="0" name=""/>
        <dsp:cNvSpPr/>
      </dsp:nvSpPr>
      <dsp:spPr>
        <a:xfrm>
          <a:off x="801916" y="849429"/>
          <a:ext cx="1275062" cy="6045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50" kern="1200" dirty="0"/>
            <a:t>CARACTERIZAÇÃO FÍSICA</a:t>
          </a:r>
        </a:p>
      </dsp:txBody>
      <dsp:txXfrm>
        <a:off x="801916" y="849429"/>
        <a:ext cx="1275062" cy="604598"/>
      </dsp:txXfrm>
    </dsp:sp>
    <dsp:sp modelId="{E7A70842-B4A3-41BD-928C-8C9DC3B7FC60}">
      <dsp:nvSpPr>
        <dsp:cNvPr id="0" name=""/>
        <dsp:cNvSpPr/>
      </dsp:nvSpPr>
      <dsp:spPr>
        <a:xfrm>
          <a:off x="1393727" y="1454028"/>
          <a:ext cx="91440" cy="2418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8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99FCF6-BEB3-4435-9C7E-FE3E08E82EE7}">
      <dsp:nvSpPr>
        <dsp:cNvPr id="0" name=""/>
        <dsp:cNvSpPr/>
      </dsp:nvSpPr>
      <dsp:spPr>
        <a:xfrm>
          <a:off x="570135" y="1695868"/>
          <a:ext cx="1738623" cy="7254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 dirty="0"/>
            <a:t>- LIMITES DE CONSISTÊNCIA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 dirty="0"/>
            <a:t>- GRANULOMETRIA</a:t>
          </a:r>
        </a:p>
      </dsp:txBody>
      <dsp:txXfrm>
        <a:off x="570135" y="1695868"/>
        <a:ext cx="1738623" cy="725427"/>
      </dsp:txXfrm>
    </dsp:sp>
    <dsp:sp modelId="{9CBD00B9-EE72-4302-88A0-51251FBA691D}">
      <dsp:nvSpPr>
        <dsp:cNvPr id="0" name=""/>
        <dsp:cNvSpPr/>
      </dsp:nvSpPr>
      <dsp:spPr>
        <a:xfrm>
          <a:off x="1393727" y="2421295"/>
          <a:ext cx="91440" cy="2418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8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9BB6F1-531E-4F3C-A8B5-2D4BEFB17071}">
      <dsp:nvSpPr>
        <dsp:cNvPr id="0" name=""/>
        <dsp:cNvSpPr/>
      </dsp:nvSpPr>
      <dsp:spPr>
        <a:xfrm>
          <a:off x="886489" y="2663135"/>
          <a:ext cx="1105916" cy="6045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50" kern="1200" dirty="0"/>
            <a:t>CLASSIFICAÇÃO GEOTÉCNICA</a:t>
          </a:r>
        </a:p>
      </dsp:txBody>
      <dsp:txXfrm>
        <a:off x="886489" y="2663135"/>
        <a:ext cx="1105916" cy="604598"/>
      </dsp:txXfrm>
    </dsp:sp>
    <dsp:sp modelId="{8125352F-B3B5-413E-BD02-5A1ADB5D9EF4}">
      <dsp:nvSpPr>
        <dsp:cNvPr id="0" name=""/>
        <dsp:cNvSpPr/>
      </dsp:nvSpPr>
      <dsp:spPr>
        <a:xfrm>
          <a:off x="988220" y="3267734"/>
          <a:ext cx="451227" cy="241839"/>
        </a:xfrm>
        <a:custGeom>
          <a:avLst/>
          <a:gdLst/>
          <a:ahLst/>
          <a:cxnLst/>
          <a:rect l="0" t="0" r="0" b="0"/>
          <a:pathLst>
            <a:path>
              <a:moveTo>
                <a:pt x="451227" y="0"/>
              </a:moveTo>
              <a:lnTo>
                <a:pt x="451227" y="120919"/>
              </a:lnTo>
              <a:lnTo>
                <a:pt x="0" y="120919"/>
              </a:lnTo>
              <a:lnTo>
                <a:pt x="0" y="2418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3321CF-EACC-41FC-BBD9-7DDB5286B5B6}">
      <dsp:nvSpPr>
        <dsp:cNvPr id="0" name=""/>
        <dsp:cNvSpPr/>
      </dsp:nvSpPr>
      <dsp:spPr>
        <a:xfrm>
          <a:off x="672769" y="3509573"/>
          <a:ext cx="630901" cy="6045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50" kern="1200" dirty="0"/>
            <a:t>AASHTO</a:t>
          </a:r>
        </a:p>
      </dsp:txBody>
      <dsp:txXfrm>
        <a:off x="672769" y="3509573"/>
        <a:ext cx="630901" cy="604598"/>
      </dsp:txXfrm>
    </dsp:sp>
    <dsp:sp modelId="{86F505EC-04B6-428A-AB02-3BDD91A4AF5D}">
      <dsp:nvSpPr>
        <dsp:cNvPr id="0" name=""/>
        <dsp:cNvSpPr/>
      </dsp:nvSpPr>
      <dsp:spPr>
        <a:xfrm>
          <a:off x="1439447" y="3267734"/>
          <a:ext cx="451485" cy="2418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919"/>
              </a:lnTo>
              <a:lnTo>
                <a:pt x="451485" y="120919"/>
              </a:lnTo>
              <a:lnTo>
                <a:pt x="451485" y="2418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97FC02-E4AA-4FBD-BE3A-9786796756EE}">
      <dsp:nvSpPr>
        <dsp:cNvPr id="0" name=""/>
        <dsp:cNvSpPr/>
      </dsp:nvSpPr>
      <dsp:spPr>
        <a:xfrm>
          <a:off x="1575740" y="3509573"/>
          <a:ext cx="630384" cy="6045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50" kern="1200" dirty="0"/>
            <a:t>SUCS</a:t>
          </a:r>
        </a:p>
      </dsp:txBody>
      <dsp:txXfrm>
        <a:off x="1575740" y="3509573"/>
        <a:ext cx="630384" cy="604598"/>
      </dsp:txXfrm>
    </dsp:sp>
    <dsp:sp modelId="{0963A387-34C3-404C-88B1-E7B18C7DCACE}">
      <dsp:nvSpPr>
        <dsp:cNvPr id="0" name=""/>
        <dsp:cNvSpPr/>
      </dsp:nvSpPr>
      <dsp:spPr>
        <a:xfrm>
          <a:off x="2645837" y="607590"/>
          <a:ext cx="1169383" cy="2418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919"/>
              </a:lnTo>
              <a:lnTo>
                <a:pt x="1169383" y="120919"/>
              </a:lnTo>
              <a:lnTo>
                <a:pt x="1169383" y="24183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E6035E-5EB8-4ECE-BCDA-071AF3EA6FF0}">
      <dsp:nvSpPr>
        <dsp:cNvPr id="0" name=""/>
        <dsp:cNvSpPr/>
      </dsp:nvSpPr>
      <dsp:spPr>
        <a:xfrm>
          <a:off x="3140684" y="849429"/>
          <a:ext cx="1349074" cy="6045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50" kern="1200" dirty="0"/>
            <a:t>CARACTERIZAÇÃO MECÂNICA</a:t>
          </a:r>
        </a:p>
      </dsp:txBody>
      <dsp:txXfrm>
        <a:off x="3140684" y="849429"/>
        <a:ext cx="1349074" cy="604598"/>
      </dsp:txXfrm>
    </dsp:sp>
    <dsp:sp modelId="{4724A78B-75B9-4FFA-8E1D-DE58B652AF61}">
      <dsp:nvSpPr>
        <dsp:cNvPr id="0" name=""/>
        <dsp:cNvSpPr/>
      </dsp:nvSpPr>
      <dsp:spPr>
        <a:xfrm>
          <a:off x="3132508" y="1454028"/>
          <a:ext cx="682712" cy="241839"/>
        </a:xfrm>
        <a:custGeom>
          <a:avLst/>
          <a:gdLst/>
          <a:ahLst/>
          <a:cxnLst/>
          <a:rect l="0" t="0" r="0" b="0"/>
          <a:pathLst>
            <a:path>
              <a:moveTo>
                <a:pt x="682712" y="0"/>
              </a:moveTo>
              <a:lnTo>
                <a:pt x="682712" y="120919"/>
              </a:lnTo>
              <a:lnTo>
                <a:pt x="0" y="120919"/>
              </a:lnTo>
              <a:lnTo>
                <a:pt x="0" y="2418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CA5CB1-07DB-4811-A752-90E24EC75BD0}">
      <dsp:nvSpPr>
        <dsp:cNvPr id="0" name=""/>
        <dsp:cNvSpPr/>
      </dsp:nvSpPr>
      <dsp:spPr>
        <a:xfrm>
          <a:off x="2580828" y="1695868"/>
          <a:ext cx="1103359" cy="6045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50" kern="1200" dirty="0"/>
            <a:t>COMPACTAÇÃO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50" kern="1200" dirty="0"/>
            <a:t>PROCTOR</a:t>
          </a:r>
        </a:p>
      </dsp:txBody>
      <dsp:txXfrm>
        <a:off x="2580828" y="1695868"/>
        <a:ext cx="1103359" cy="604598"/>
      </dsp:txXfrm>
    </dsp:sp>
    <dsp:sp modelId="{D98335CF-4D4A-46E8-941E-B557A7E185DF}">
      <dsp:nvSpPr>
        <dsp:cNvPr id="0" name=""/>
        <dsp:cNvSpPr/>
      </dsp:nvSpPr>
      <dsp:spPr>
        <a:xfrm>
          <a:off x="3086788" y="2300466"/>
          <a:ext cx="91440" cy="2418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8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54FCD7-ECE5-4738-9E40-DD77E0A916B9}">
      <dsp:nvSpPr>
        <dsp:cNvPr id="0" name=""/>
        <dsp:cNvSpPr/>
      </dsp:nvSpPr>
      <dsp:spPr>
        <a:xfrm>
          <a:off x="2597483" y="2542306"/>
          <a:ext cx="1070049" cy="8995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05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05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50" kern="1200"/>
            <a:t>Energias: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50" kern="1200"/>
            <a:t>- Normal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50" kern="1200"/>
            <a:t>- Intermediária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50" kern="1200"/>
            <a:t>- Modificada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20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200" kern="1200"/>
        </a:p>
      </dsp:txBody>
      <dsp:txXfrm>
        <a:off x="2597483" y="2542306"/>
        <a:ext cx="1070049" cy="899582"/>
      </dsp:txXfrm>
    </dsp:sp>
    <dsp:sp modelId="{D010A2AD-4DDC-4CD0-9E17-E64CECA7CEFF}">
      <dsp:nvSpPr>
        <dsp:cNvPr id="0" name=""/>
        <dsp:cNvSpPr/>
      </dsp:nvSpPr>
      <dsp:spPr>
        <a:xfrm>
          <a:off x="3086788" y="3441888"/>
          <a:ext cx="91440" cy="2418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8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A13376-4479-4704-9E87-6E18E0A66192}">
      <dsp:nvSpPr>
        <dsp:cNvPr id="0" name=""/>
        <dsp:cNvSpPr/>
      </dsp:nvSpPr>
      <dsp:spPr>
        <a:xfrm>
          <a:off x="2609572" y="3683728"/>
          <a:ext cx="1045871" cy="8723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50" kern="1200" dirty="0"/>
            <a:t>- COMPRESSÃO DIAMETRAL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50" kern="1200" dirty="0"/>
            <a:t>- COMPRESSÃO SIMPLES</a:t>
          </a:r>
        </a:p>
      </dsp:txBody>
      <dsp:txXfrm>
        <a:off x="2609572" y="3683728"/>
        <a:ext cx="1045871" cy="872327"/>
      </dsp:txXfrm>
    </dsp:sp>
    <dsp:sp modelId="{C1B615CF-04D0-433E-BF4A-1E162C5CC70D}">
      <dsp:nvSpPr>
        <dsp:cNvPr id="0" name=""/>
        <dsp:cNvSpPr/>
      </dsp:nvSpPr>
      <dsp:spPr>
        <a:xfrm>
          <a:off x="3815221" y="1454028"/>
          <a:ext cx="687714" cy="2418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919"/>
              </a:lnTo>
              <a:lnTo>
                <a:pt x="687714" y="120919"/>
              </a:lnTo>
              <a:lnTo>
                <a:pt x="687714" y="2418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BC2217-05AC-45ED-BDBE-6569A7CE570A}">
      <dsp:nvSpPr>
        <dsp:cNvPr id="0" name=""/>
        <dsp:cNvSpPr/>
      </dsp:nvSpPr>
      <dsp:spPr>
        <a:xfrm>
          <a:off x="3956257" y="1695868"/>
          <a:ext cx="1093356" cy="6045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50" kern="1200" dirty="0"/>
            <a:t>COMPACTAÇÃO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50" kern="1200" dirty="0"/>
            <a:t>SUPERPAVE</a:t>
          </a:r>
        </a:p>
      </dsp:txBody>
      <dsp:txXfrm>
        <a:off x="3956257" y="1695868"/>
        <a:ext cx="1093356" cy="604598"/>
      </dsp:txXfrm>
    </dsp:sp>
    <dsp:sp modelId="{75A454D3-D4DF-4043-9F50-0D4B0F1E9FD3}">
      <dsp:nvSpPr>
        <dsp:cNvPr id="0" name=""/>
        <dsp:cNvSpPr/>
      </dsp:nvSpPr>
      <dsp:spPr>
        <a:xfrm>
          <a:off x="4457215" y="2300466"/>
          <a:ext cx="91440" cy="2418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8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8F8E07-D2BC-4354-BD5A-DF1D9FF02181}">
      <dsp:nvSpPr>
        <dsp:cNvPr id="0" name=""/>
        <dsp:cNvSpPr/>
      </dsp:nvSpPr>
      <dsp:spPr>
        <a:xfrm>
          <a:off x="3958629" y="2542306"/>
          <a:ext cx="1088613" cy="8778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50" kern="1200"/>
            <a:t>Energias: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50" kern="1200"/>
            <a:t>- Normal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50" kern="1200"/>
            <a:t>- Intermediária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50" kern="1200"/>
            <a:t>- Modificada</a:t>
          </a:r>
        </a:p>
      </dsp:txBody>
      <dsp:txXfrm>
        <a:off x="3958629" y="2542306"/>
        <a:ext cx="1088613" cy="877841"/>
      </dsp:txXfrm>
    </dsp:sp>
    <dsp:sp modelId="{FDECDA48-BE74-4F3D-A528-901F319D6150}">
      <dsp:nvSpPr>
        <dsp:cNvPr id="0" name=""/>
        <dsp:cNvSpPr/>
      </dsp:nvSpPr>
      <dsp:spPr>
        <a:xfrm>
          <a:off x="4457215" y="3420147"/>
          <a:ext cx="91440" cy="2418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8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E342EF-C111-4D30-BBAE-180FEE4A7634}">
      <dsp:nvSpPr>
        <dsp:cNvPr id="0" name=""/>
        <dsp:cNvSpPr/>
      </dsp:nvSpPr>
      <dsp:spPr>
        <a:xfrm>
          <a:off x="3988189" y="3661986"/>
          <a:ext cx="1029492" cy="8974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50" kern="1200" dirty="0"/>
            <a:t>- COMPRESSÃO DIAMETRAL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50" kern="1200" dirty="0"/>
            <a:t>- COMPRESSÃO SIMPLES</a:t>
          </a:r>
        </a:p>
      </dsp:txBody>
      <dsp:txXfrm>
        <a:off x="3988189" y="3661986"/>
        <a:ext cx="1029492" cy="8974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0.87368</cdr:x>
      <cdr:y>0.0568</cdr:y>
    </cdr:from>
    <cdr:to>
      <cdr:x>0.87368</cdr:x>
      <cdr:y>0.7445</cdr:y>
    </cdr:to>
    <cdr:sp macro="" textlink="">
      <cdr:nvSpPr>
        <cdr:cNvPr id="28" name="Conector reto 27"/>
        <cdr:cNvSpPr/>
      </cdr:nvSpPr>
      <cdr:spPr>
        <a:xfrm xmlns:a="http://schemas.openxmlformats.org/drawingml/2006/main" rot="16200000" flipH="1" flipV="1">
          <a:off x="10970916" y="2603816"/>
          <a:ext cx="4449600" cy="0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bg1">
              <a:lumMod val="50000"/>
            </a:schemeClr>
          </a:solidFill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t-BR"/>
        </a:p>
      </cdr:txBody>
    </cdr:sp>
  </cdr:relSizeAnchor>
  <cdr:relSizeAnchor xmlns:cdr="http://schemas.openxmlformats.org/drawingml/2006/chartDrawing">
    <cdr:from>
      <cdr:x>0.04072</cdr:x>
      <cdr:y>0.68141</cdr:y>
    </cdr:from>
    <cdr:to>
      <cdr:x>0.96908</cdr:x>
      <cdr:y>0.84403</cdr:y>
    </cdr:to>
    <cdr:grpSp>
      <cdr:nvGrpSpPr>
        <cdr:cNvPr id="22" name="Grupo 21"/>
        <cdr:cNvGrpSpPr/>
      </cdr:nvGrpSpPr>
      <cdr:grpSpPr>
        <a:xfrm xmlns:a="http://schemas.openxmlformats.org/drawingml/2006/main">
          <a:off x="617729" y="4587807"/>
          <a:ext cx="14083360" cy="1094890"/>
          <a:chOff x="615049" y="4549792"/>
          <a:chExt cx="14021494" cy="1085818"/>
        </a:xfrm>
      </cdr:grpSpPr>
      <cdr:grpSp>
        <cdr:nvGrpSpPr>
          <cdr:cNvPr id="21" name="Grupo 20"/>
          <cdr:cNvGrpSpPr/>
        </cdr:nvGrpSpPr>
        <cdr:grpSpPr>
          <a:xfrm xmlns:a="http://schemas.openxmlformats.org/drawingml/2006/main">
            <a:off x="3190911" y="4549792"/>
            <a:ext cx="10004852" cy="572593"/>
            <a:chOff x="3190911" y="4549793"/>
            <a:chExt cx="10004853" cy="572592"/>
          </a:xfrm>
        </cdr:grpSpPr>
        <cdr:sp macro="" textlink="">
          <cdr:nvSpPr>
            <cdr:cNvPr id="7" name="Conector reto 6"/>
            <cdr:cNvSpPr/>
          </cdr:nvSpPr>
          <cdr:spPr>
            <a:xfrm xmlns:a="http://schemas.openxmlformats.org/drawingml/2006/main" rot="5400000" flipH="1">
              <a:off x="2909355" y="4840829"/>
              <a:ext cx="563112" cy="0"/>
            </a:xfrm>
            <a:prstGeom xmlns:a="http://schemas.openxmlformats.org/drawingml/2006/main" prst="line">
              <a:avLst/>
            </a:prstGeom>
            <a:ln xmlns:a="http://schemas.openxmlformats.org/drawingml/2006/main">
              <a:solidFill>
                <a:schemeClr val="bg1">
                  <a:lumMod val="50000"/>
                </a:schemeClr>
              </a:solidFill>
            </a:ln>
          </cdr:spPr>
          <cdr:style>
            <a:lnRef xmlns:a="http://schemas.openxmlformats.org/drawingml/2006/main" idx="1">
              <a:schemeClr val="accent1"/>
            </a:lnRef>
            <a:fillRef xmlns:a="http://schemas.openxmlformats.org/drawingml/2006/main" idx="0">
              <a:schemeClr val="accent1"/>
            </a:fillRef>
            <a:effectRef xmlns:a="http://schemas.openxmlformats.org/drawingml/2006/main" idx="0">
              <a:schemeClr val="accent1"/>
            </a:effectRef>
            <a:fontRef xmlns:a="http://schemas.openxmlformats.org/drawingml/2006/main" idx="minor">
              <a:schemeClr val="tx1"/>
            </a:fontRef>
          </cdr:style>
          <cdr:txBody>
            <a:bodyPr xmlns:a="http://schemas.openxmlformats.org/drawingml/2006/main"/>
            <a:lstStyle xmlns:a="http://schemas.openxmlformats.org/drawingml/2006/main"/>
            <a:p xmlns:a="http://schemas.openxmlformats.org/drawingml/2006/main">
              <a:endParaRPr lang="pt-BR"/>
            </a:p>
          </cdr:txBody>
        </cdr:sp>
        <cdr:sp macro="" textlink="">
          <cdr:nvSpPr>
            <cdr:cNvPr id="8" name="Conector reto 7"/>
            <cdr:cNvSpPr/>
          </cdr:nvSpPr>
          <cdr:spPr>
            <a:xfrm xmlns:a="http://schemas.openxmlformats.org/drawingml/2006/main" rot="5400000" flipH="1" flipV="1">
              <a:off x="6262175" y="4831349"/>
              <a:ext cx="563112" cy="0"/>
            </a:xfrm>
            <a:prstGeom xmlns:a="http://schemas.openxmlformats.org/drawingml/2006/main" prst="line">
              <a:avLst/>
            </a:prstGeom>
            <a:ln xmlns:a="http://schemas.openxmlformats.org/drawingml/2006/main">
              <a:solidFill>
                <a:schemeClr val="bg1">
                  <a:lumMod val="50000"/>
                </a:schemeClr>
              </a:solidFill>
            </a:ln>
          </cdr:spPr>
          <cdr:style>
            <a:lnRef xmlns:a="http://schemas.openxmlformats.org/drawingml/2006/main" idx="1">
              <a:schemeClr val="accent1"/>
            </a:lnRef>
            <a:fillRef xmlns:a="http://schemas.openxmlformats.org/drawingml/2006/main" idx="0">
              <a:schemeClr val="accent1"/>
            </a:fillRef>
            <a:effectRef xmlns:a="http://schemas.openxmlformats.org/drawingml/2006/main" idx="0">
              <a:schemeClr val="accent1"/>
            </a:effectRef>
            <a:fontRef xmlns:a="http://schemas.openxmlformats.org/drawingml/2006/main" idx="minor">
              <a:schemeClr val="tx1"/>
            </a:fontRef>
          </cdr:style>
          <cdr:txBody>
            <a:bodyPr xmlns:a="http://schemas.openxmlformats.org/drawingml/2006/main"/>
            <a:lstStyle xmlns:a="http://schemas.openxmlformats.org/drawingml/2006/main"/>
            <a:p xmlns:a="http://schemas.openxmlformats.org/drawingml/2006/main">
              <a:pPr marL="0" indent="0"/>
              <a:endParaRPr lang="pt-BR" sz="1100">
                <a:solidFill>
                  <a:schemeClr val="tx1"/>
                </a:solidFill>
                <a:latin typeface="+mn-lt"/>
                <a:ea typeface="+mn-ea"/>
                <a:cs typeface="+mn-cs"/>
              </a:endParaRPr>
            </a:p>
          </cdr:txBody>
        </cdr:sp>
        <cdr:sp macro="" textlink="">
          <cdr:nvSpPr>
            <cdr:cNvPr id="10" name="Conector reto 9"/>
            <cdr:cNvSpPr/>
          </cdr:nvSpPr>
          <cdr:spPr>
            <a:xfrm xmlns:a="http://schemas.openxmlformats.org/drawingml/2006/main" rot="5400000" flipH="1" flipV="1">
              <a:off x="9367299" y="4839494"/>
              <a:ext cx="563112" cy="0"/>
            </a:xfrm>
            <a:prstGeom xmlns:a="http://schemas.openxmlformats.org/drawingml/2006/main" prst="line">
              <a:avLst/>
            </a:prstGeom>
            <a:ln xmlns:a="http://schemas.openxmlformats.org/drawingml/2006/main">
              <a:solidFill>
                <a:schemeClr val="bg1">
                  <a:lumMod val="50000"/>
                </a:schemeClr>
              </a:solidFill>
            </a:ln>
          </cdr:spPr>
          <cdr:style>
            <a:lnRef xmlns:a="http://schemas.openxmlformats.org/drawingml/2006/main" idx="1">
              <a:schemeClr val="accent1"/>
            </a:lnRef>
            <a:fillRef xmlns:a="http://schemas.openxmlformats.org/drawingml/2006/main" idx="0">
              <a:schemeClr val="accent1"/>
            </a:fillRef>
            <a:effectRef xmlns:a="http://schemas.openxmlformats.org/drawingml/2006/main" idx="0">
              <a:schemeClr val="accent1"/>
            </a:effectRef>
            <a:fontRef xmlns:a="http://schemas.openxmlformats.org/drawingml/2006/main" idx="minor">
              <a:schemeClr val="tx1"/>
            </a:fontRef>
          </cdr:style>
          <cdr:txBody>
            <a:bodyPr xmlns:a="http://schemas.openxmlformats.org/drawingml/2006/main"/>
            <a:lstStyle xmlns:a="http://schemas.openxmlformats.org/drawingml/2006/main"/>
            <a:p xmlns:a="http://schemas.openxmlformats.org/drawingml/2006/main">
              <a:endParaRPr lang="pt-BR"/>
            </a:p>
          </cdr:txBody>
        </cdr:sp>
        <cdr:sp macro="" textlink="">
          <cdr:nvSpPr>
            <cdr:cNvPr id="11" name="Conector reto 10"/>
            <cdr:cNvSpPr/>
          </cdr:nvSpPr>
          <cdr:spPr>
            <a:xfrm xmlns:a="http://schemas.openxmlformats.org/drawingml/2006/main" rot="5400000" flipH="1" flipV="1">
              <a:off x="11634179" y="4840829"/>
              <a:ext cx="563112" cy="0"/>
            </a:xfrm>
            <a:prstGeom xmlns:a="http://schemas.openxmlformats.org/drawingml/2006/main" prst="line">
              <a:avLst/>
            </a:prstGeom>
            <a:ln xmlns:a="http://schemas.openxmlformats.org/drawingml/2006/main">
              <a:solidFill>
                <a:schemeClr val="bg1">
                  <a:lumMod val="50000"/>
                </a:schemeClr>
              </a:solidFill>
            </a:ln>
          </cdr:spPr>
          <cdr:style>
            <a:lnRef xmlns:a="http://schemas.openxmlformats.org/drawingml/2006/main" idx="1">
              <a:schemeClr val="accent1"/>
            </a:lnRef>
            <a:fillRef xmlns:a="http://schemas.openxmlformats.org/drawingml/2006/main" idx="0">
              <a:schemeClr val="accent1"/>
            </a:fillRef>
            <a:effectRef xmlns:a="http://schemas.openxmlformats.org/drawingml/2006/main" idx="0">
              <a:schemeClr val="accent1"/>
            </a:effectRef>
            <a:fontRef xmlns:a="http://schemas.openxmlformats.org/drawingml/2006/main" idx="minor">
              <a:schemeClr val="tx1"/>
            </a:fontRef>
          </cdr:style>
          <cdr:txBody>
            <a:bodyPr xmlns:a="http://schemas.openxmlformats.org/drawingml/2006/main"/>
            <a:lstStyle xmlns:a="http://schemas.openxmlformats.org/drawingml/2006/main"/>
            <a:p xmlns:a="http://schemas.openxmlformats.org/drawingml/2006/main">
              <a:endParaRPr lang="pt-BR"/>
            </a:p>
          </cdr:txBody>
        </cdr:sp>
        <cdr:sp macro="" textlink="">
          <cdr:nvSpPr>
            <cdr:cNvPr id="30" name="Conector reto 29"/>
            <cdr:cNvSpPr/>
          </cdr:nvSpPr>
          <cdr:spPr>
            <a:xfrm xmlns:a="http://schemas.openxmlformats.org/drawingml/2006/main" rot="5400000" flipH="1" flipV="1">
              <a:off x="12914207" y="4839680"/>
              <a:ext cx="563113" cy="0"/>
            </a:xfrm>
            <a:prstGeom xmlns:a="http://schemas.openxmlformats.org/drawingml/2006/main" prst="line">
              <a:avLst/>
            </a:prstGeom>
            <a:ln xmlns:a="http://schemas.openxmlformats.org/drawingml/2006/main">
              <a:solidFill>
                <a:schemeClr val="bg1">
                  <a:lumMod val="50000"/>
                </a:schemeClr>
              </a:solidFill>
            </a:ln>
          </cdr:spPr>
          <cdr:style>
            <a:lnRef xmlns:a="http://schemas.openxmlformats.org/drawingml/2006/main" idx="1">
              <a:schemeClr val="accent1"/>
            </a:lnRef>
            <a:fillRef xmlns:a="http://schemas.openxmlformats.org/drawingml/2006/main" idx="0">
              <a:schemeClr val="accent1"/>
            </a:fillRef>
            <a:effectRef xmlns:a="http://schemas.openxmlformats.org/drawingml/2006/main" idx="0">
              <a:schemeClr val="accent1"/>
            </a:effectRef>
            <a:fontRef xmlns:a="http://schemas.openxmlformats.org/drawingml/2006/main" idx="minor">
              <a:schemeClr val="tx1"/>
            </a:fontRef>
          </cdr:style>
          <cdr:txBody>
            <a:bodyPr xmlns:a="http://schemas.openxmlformats.org/drawingml/2006/main"/>
            <a:lstStyle xmlns:a="http://schemas.openxmlformats.org/drawingml/2006/main"/>
            <a:p xmlns:a="http://schemas.openxmlformats.org/drawingml/2006/main">
              <a:endParaRPr lang="pt-BR"/>
            </a:p>
          </cdr:txBody>
        </cdr:sp>
      </cdr:grpSp>
      <cdr:grpSp>
        <cdr:nvGrpSpPr>
          <cdr:cNvPr id="20" name="Grupo 19"/>
          <cdr:cNvGrpSpPr/>
        </cdr:nvGrpSpPr>
        <cdr:grpSpPr>
          <a:xfrm xmlns:a="http://schemas.openxmlformats.org/drawingml/2006/main">
            <a:off x="2867093" y="4972514"/>
            <a:ext cx="10814994" cy="267416"/>
            <a:chOff x="2867957" y="5086318"/>
            <a:chExt cx="10818256" cy="273535"/>
          </a:xfrm>
        </cdr:grpSpPr>
        <cdr:sp macro="" textlink="">
          <cdr:nvSpPr>
            <cdr:cNvPr id="14" name="CaixaDeTexto 13"/>
            <cdr:cNvSpPr txBox="1"/>
          </cdr:nvSpPr>
          <cdr:spPr>
            <a:xfrm xmlns:a="http://schemas.openxmlformats.org/drawingml/2006/main">
              <a:off x="2867957" y="5092328"/>
              <a:ext cx="720200" cy="257758"/>
            </a:xfrm>
            <a:prstGeom xmlns:a="http://schemas.openxmlformats.org/drawingml/2006/main" prst="rect">
              <a:avLst/>
            </a:prstGeom>
            <a:solidFill xmlns:a="http://schemas.openxmlformats.org/drawingml/2006/main">
              <a:schemeClr val="bg1"/>
            </a:solidFill>
          </cdr:spPr>
          <cdr:txBody>
            <a:bodyPr xmlns:a="http://schemas.openxmlformats.org/drawingml/2006/main" wrap="square" rtlCol="0"/>
            <a:lstStyle xmlns:a="http://schemas.openxmlformats.org/drawingml/2006/main"/>
            <a:p xmlns:a="http://schemas.openxmlformats.org/drawingml/2006/main">
              <a:r>
                <a:rPr lang="pt-BR" sz="1200">
                  <a:latin typeface="Lucida Sans" pitchFamily="34" charset="0"/>
                </a:rPr>
                <a:t>0,005</a:t>
              </a:r>
            </a:p>
          </cdr:txBody>
        </cdr:sp>
        <cdr:sp macro="" textlink="">
          <cdr:nvSpPr>
            <cdr:cNvPr id="15" name="CaixaDeTexto 14"/>
            <cdr:cNvSpPr txBox="1"/>
          </cdr:nvSpPr>
          <cdr:spPr>
            <a:xfrm xmlns:a="http://schemas.openxmlformats.org/drawingml/2006/main">
              <a:off x="6307451" y="5102095"/>
              <a:ext cx="720200" cy="257758"/>
            </a:xfrm>
            <a:prstGeom xmlns:a="http://schemas.openxmlformats.org/drawingml/2006/main" prst="rect">
              <a:avLst/>
            </a:prstGeom>
            <a:solidFill xmlns:a="http://schemas.openxmlformats.org/drawingml/2006/main">
              <a:schemeClr val="bg1"/>
            </a:solidFill>
          </cdr:spPr>
          <cdr:txBody>
            <a:bodyPr xmlns:a="http://schemas.openxmlformats.org/drawingml/2006/main" wrap="square" rtlCol="0"/>
            <a:lstStyle xmlns:a="http://schemas.openxmlformats.org/drawingml/2006/main"/>
            <a:p xmlns:a="http://schemas.openxmlformats.org/drawingml/2006/main">
              <a:r>
                <a:rPr lang="pt-BR" sz="1200">
                  <a:latin typeface="Lucida Sans" pitchFamily="34" charset="0"/>
                </a:rPr>
                <a:t>0,05</a:t>
              </a:r>
            </a:p>
          </cdr:txBody>
        </cdr:sp>
        <cdr:sp macro="" textlink="">
          <cdr:nvSpPr>
            <cdr:cNvPr id="16" name="CaixaDeTexto 15"/>
            <cdr:cNvSpPr txBox="1"/>
          </cdr:nvSpPr>
          <cdr:spPr>
            <a:xfrm xmlns:a="http://schemas.openxmlformats.org/drawingml/2006/main">
              <a:off x="9375439" y="5092328"/>
              <a:ext cx="720200" cy="257758"/>
            </a:xfrm>
            <a:prstGeom xmlns:a="http://schemas.openxmlformats.org/drawingml/2006/main" prst="rect">
              <a:avLst/>
            </a:prstGeom>
            <a:solidFill xmlns:a="http://schemas.openxmlformats.org/drawingml/2006/main">
              <a:schemeClr val="bg1"/>
            </a:solidFill>
          </cdr:spPr>
          <cdr:txBody>
            <a:bodyPr xmlns:a="http://schemas.openxmlformats.org/drawingml/2006/main" wrap="square" rtlCol="0"/>
            <a:lstStyle xmlns:a="http://schemas.openxmlformats.org/drawingml/2006/main"/>
            <a:p xmlns:a="http://schemas.openxmlformats.org/drawingml/2006/main">
              <a:r>
                <a:rPr lang="pt-BR" sz="1200">
                  <a:latin typeface="Lucida Sans" pitchFamily="34" charset="0"/>
                </a:rPr>
                <a:t>0,42</a:t>
              </a:r>
            </a:p>
          </cdr:txBody>
        </cdr:sp>
        <cdr:sp macro="" textlink="">
          <cdr:nvSpPr>
            <cdr:cNvPr id="17" name="CaixaDeTexto 16"/>
            <cdr:cNvSpPr txBox="1"/>
          </cdr:nvSpPr>
          <cdr:spPr>
            <a:xfrm xmlns:a="http://schemas.openxmlformats.org/drawingml/2006/main">
              <a:off x="11681227" y="5092328"/>
              <a:ext cx="720199" cy="257758"/>
            </a:xfrm>
            <a:prstGeom xmlns:a="http://schemas.openxmlformats.org/drawingml/2006/main" prst="rect">
              <a:avLst/>
            </a:prstGeom>
            <a:solidFill xmlns:a="http://schemas.openxmlformats.org/drawingml/2006/main">
              <a:schemeClr val="bg1"/>
            </a:solidFill>
          </cdr:spPr>
          <cdr:txBody>
            <a:bodyPr xmlns:a="http://schemas.openxmlformats.org/drawingml/2006/main" wrap="square" rtlCol="0"/>
            <a:lstStyle xmlns:a="http://schemas.openxmlformats.org/drawingml/2006/main"/>
            <a:p xmlns:a="http://schemas.openxmlformats.org/drawingml/2006/main">
              <a:r>
                <a:rPr lang="pt-BR" sz="1200">
                  <a:latin typeface="Lucida Sans" pitchFamily="34" charset="0"/>
                </a:rPr>
                <a:t>2,0</a:t>
              </a:r>
            </a:p>
          </cdr:txBody>
        </cdr:sp>
        <cdr:sp macro="" textlink="">
          <cdr:nvSpPr>
            <cdr:cNvPr id="32" name="CaixaDeTexto 31"/>
            <cdr:cNvSpPr txBox="1"/>
          </cdr:nvSpPr>
          <cdr:spPr>
            <a:xfrm xmlns:a="http://schemas.openxmlformats.org/drawingml/2006/main">
              <a:off x="12965862" y="5086318"/>
              <a:ext cx="720351" cy="237132"/>
            </a:xfrm>
            <a:prstGeom xmlns:a="http://schemas.openxmlformats.org/drawingml/2006/main" prst="rect">
              <a:avLst/>
            </a:prstGeom>
            <a:solidFill xmlns:a="http://schemas.openxmlformats.org/drawingml/2006/main">
              <a:schemeClr val="bg1"/>
            </a:solidFill>
          </cdr:spPr>
          <cdr:txBody>
            <a:bodyPr xmlns:a="http://schemas.openxmlformats.org/drawingml/2006/main" wrap="square" rtlCol="0"/>
            <a:lstStyle xmlns:a="http://schemas.openxmlformats.org/drawingml/2006/main"/>
            <a:p xmlns:a="http://schemas.openxmlformats.org/drawingml/2006/main">
              <a:r>
                <a:rPr lang="pt-BR" sz="1200">
                  <a:latin typeface="Lucida Sans" pitchFamily="34" charset="0"/>
                </a:rPr>
                <a:t>4,8</a:t>
              </a:r>
            </a:p>
          </cdr:txBody>
        </cdr:sp>
      </cdr:grpSp>
      <cdr:grpSp>
        <cdr:nvGrpSpPr>
          <cdr:cNvPr id="19" name="Grupo 18"/>
          <cdr:cNvGrpSpPr/>
        </cdr:nvGrpSpPr>
        <cdr:grpSpPr>
          <a:xfrm xmlns:a="http://schemas.openxmlformats.org/drawingml/2006/main">
            <a:off x="615049" y="5228312"/>
            <a:ext cx="14021494" cy="407298"/>
            <a:chOff x="615235" y="5347970"/>
            <a:chExt cx="14025723" cy="416619"/>
          </a:xfrm>
        </cdr:grpSpPr>
        <cdr:sp macro="" textlink="">
          <cdr:nvSpPr>
            <cdr:cNvPr id="24" name="Seta para a esquerda 23"/>
            <cdr:cNvSpPr/>
          </cdr:nvSpPr>
          <cdr:spPr>
            <a:xfrm xmlns:a="http://schemas.openxmlformats.org/drawingml/2006/main">
              <a:off x="615235" y="5355414"/>
              <a:ext cx="2519381" cy="409175"/>
            </a:xfrm>
            <a:prstGeom xmlns:a="http://schemas.openxmlformats.org/drawingml/2006/main" prst="leftArrow">
              <a:avLst/>
            </a:prstGeom>
            <a:solidFill xmlns:a="http://schemas.openxmlformats.org/drawingml/2006/main">
              <a:srgbClr val="FF0000"/>
            </a:solidFill>
            <a:ln xmlns:a="http://schemas.openxmlformats.org/drawingml/2006/main">
              <a:solidFill>
                <a:schemeClr val="tx1"/>
              </a:solidFill>
            </a:ln>
          </cdr:spPr>
          <cdr:style>
            <a:lnRef xmlns:a="http://schemas.openxmlformats.org/drawingml/2006/main" idx="2">
              <a:schemeClr val="accent1">
                <a:shade val="50000"/>
              </a:schemeClr>
            </a:lnRef>
            <a:fillRef xmlns:a="http://schemas.openxmlformats.org/drawingml/2006/main" idx="1">
              <a:schemeClr val="accent1"/>
            </a:fillRef>
            <a:effectRef xmlns:a="http://schemas.openxmlformats.org/drawingml/2006/main" idx="0">
              <a:schemeClr val="accent1"/>
            </a:effectRef>
            <a:fontRef xmlns:a="http://schemas.openxmlformats.org/drawingml/2006/main" idx="minor">
              <a:schemeClr val="lt1"/>
            </a:fontRef>
          </cdr:style>
          <cdr:txBody>
            <a:bodyPr xmlns:a="http://schemas.openxmlformats.org/drawingml/2006/main" anchor="ctr"/>
            <a:lstStyle xmlns:a="http://schemas.openxmlformats.org/drawingml/2006/main"/>
            <a:p xmlns:a="http://schemas.openxmlformats.org/drawingml/2006/main">
              <a:pPr algn="ctr"/>
              <a:r>
                <a:rPr lang="pt-BR" sz="1000" b="1">
                  <a:latin typeface="Lucida Sans" pitchFamily="34" charset="0"/>
                </a:rPr>
                <a:t>ARGILA</a:t>
              </a:r>
            </a:p>
          </cdr:txBody>
        </cdr:sp>
        <cdr:sp macro="" textlink="">
          <cdr:nvSpPr>
            <cdr:cNvPr id="35" name="Seta para a direita 34"/>
            <cdr:cNvSpPr/>
          </cdr:nvSpPr>
          <cdr:spPr>
            <a:xfrm xmlns:a="http://schemas.openxmlformats.org/drawingml/2006/main">
              <a:off x="13222245" y="5347970"/>
              <a:ext cx="1418713" cy="411360"/>
            </a:xfrm>
            <a:prstGeom xmlns:a="http://schemas.openxmlformats.org/drawingml/2006/main" prst="rightArrow">
              <a:avLst/>
            </a:prstGeom>
            <a:solidFill xmlns:a="http://schemas.openxmlformats.org/drawingml/2006/main">
              <a:srgbClr val="0000CC"/>
            </a:solidFill>
            <a:ln xmlns:a="http://schemas.openxmlformats.org/drawingml/2006/main">
              <a:solidFill>
                <a:schemeClr val="tx1"/>
              </a:solidFill>
            </a:ln>
          </cdr:spPr>
          <cdr:style>
            <a:lnRef xmlns:a="http://schemas.openxmlformats.org/drawingml/2006/main" idx="2">
              <a:schemeClr val="accent1">
                <a:shade val="50000"/>
              </a:schemeClr>
            </a:lnRef>
            <a:fillRef xmlns:a="http://schemas.openxmlformats.org/drawingml/2006/main" idx="1">
              <a:schemeClr val="accent1"/>
            </a:fillRef>
            <a:effectRef xmlns:a="http://schemas.openxmlformats.org/drawingml/2006/main" idx="0">
              <a:schemeClr val="accent1"/>
            </a:effectRef>
            <a:fontRef xmlns:a="http://schemas.openxmlformats.org/drawingml/2006/main" idx="minor">
              <a:schemeClr val="lt1"/>
            </a:fontRef>
          </cdr:style>
          <cdr:txBody>
            <a:bodyPr xmlns:a="http://schemas.openxmlformats.org/drawingml/2006/main" anchor="ctr"/>
            <a:lstStyle xmlns:a="http://schemas.openxmlformats.org/drawingml/2006/main"/>
            <a:p xmlns:a="http://schemas.openxmlformats.org/drawingml/2006/main">
              <a:pPr marL="0" indent="0" algn="ctr"/>
              <a:r>
                <a:rPr lang="pt-BR" sz="1000" b="1">
                  <a:solidFill>
                    <a:schemeClr val="lt1"/>
                  </a:solidFill>
                  <a:latin typeface="Lucida Sans" pitchFamily="34" charset="0"/>
                  <a:ea typeface="+mn-ea"/>
                  <a:cs typeface="+mn-cs"/>
                </a:rPr>
                <a:t>PEDREGULHO</a:t>
              </a:r>
            </a:p>
          </cdr:txBody>
        </cdr:sp>
        <cdr:sp macro="" textlink="">
          <cdr:nvSpPr>
            <cdr:cNvPr id="36" name="Retângulo 35"/>
            <cdr:cNvSpPr/>
          </cdr:nvSpPr>
          <cdr:spPr>
            <a:xfrm xmlns:a="http://schemas.openxmlformats.org/drawingml/2006/main">
              <a:off x="3237047" y="5450416"/>
              <a:ext cx="3270435" cy="224087"/>
            </a:xfrm>
            <a:prstGeom xmlns:a="http://schemas.openxmlformats.org/drawingml/2006/main" prst="rect">
              <a:avLst/>
            </a:prstGeom>
            <a:solidFill xmlns:a="http://schemas.openxmlformats.org/drawingml/2006/main">
              <a:schemeClr val="accent6">
                <a:lumMod val="75000"/>
              </a:schemeClr>
            </a:solidFill>
            <a:ln xmlns:a="http://schemas.openxmlformats.org/drawingml/2006/main">
              <a:solidFill>
                <a:schemeClr val="tx1"/>
              </a:solidFill>
            </a:ln>
          </cdr:spPr>
          <cdr:style>
            <a:lnRef xmlns:a="http://schemas.openxmlformats.org/drawingml/2006/main" idx="2">
              <a:schemeClr val="accent1">
                <a:shade val="50000"/>
              </a:schemeClr>
            </a:lnRef>
            <a:fillRef xmlns:a="http://schemas.openxmlformats.org/drawingml/2006/main" idx="1">
              <a:schemeClr val="accent1"/>
            </a:fillRef>
            <a:effectRef xmlns:a="http://schemas.openxmlformats.org/drawingml/2006/main" idx="0">
              <a:schemeClr val="accent1"/>
            </a:effectRef>
            <a:fontRef xmlns:a="http://schemas.openxmlformats.org/drawingml/2006/main" idx="minor">
              <a:schemeClr val="lt1"/>
            </a:fontRef>
          </cdr:style>
          <cdr:txBody>
            <a:bodyPr xmlns:a="http://schemas.openxmlformats.org/drawingml/2006/main" anchor="ctr"/>
            <a:lstStyle xmlns:a="http://schemas.openxmlformats.org/drawingml/2006/main"/>
            <a:p xmlns:a="http://schemas.openxmlformats.org/drawingml/2006/main">
              <a:pPr marL="0" indent="0" algn="ctr"/>
              <a:r>
                <a:rPr lang="pt-BR" sz="1000" b="1">
                  <a:solidFill>
                    <a:schemeClr val="lt1"/>
                  </a:solidFill>
                  <a:latin typeface="Lucida Sans" pitchFamily="34" charset="0"/>
                  <a:ea typeface="+mn-ea"/>
                  <a:cs typeface="+mn-cs"/>
                </a:rPr>
                <a:t>SILTE</a:t>
              </a:r>
            </a:p>
          </cdr:txBody>
        </cdr:sp>
        <cdr:sp macro="" textlink="">
          <cdr:nvSpPr>
            <cdr:cNvPr id="37" name="Retângulo 36"/>
            <cdr:cNvSpPr/>
          </cdr:nvSpPr>
          <cdr:spPr>
            <a:xfrm xmlns:a="http://schemas.openxmlformats.org/drawingml/2006/main">
              <a:off x="6581360" y="5445499"/>
              <a:ext cx="3034599" cy="224087"/>
            </a:xfrm>
            <a:prstGeom xmlns:a="http://schemas.openxmlformats.org/drawingml/2006/main" prst="rect">
              <a:avLst/>
            </a:prstGeom>
            <a:solidFill xmlns:a="http://schemas.openxmlformats.org/drawingml/2006/main">
              <a:srgbClr val="006600"/>
            </a:solidFill>
            <a:ln xmlns:a="http://schemas.openxmlformats.org/drawingml/2006/main">
              <a:solidFill>
                <a:schemeClr val="tx1"/>
              </a:solidFill>
            </a:ln>
          </cdr:spPr>
          <cdr:style>
            <a:lnRef xmlns:a="http://schemas.openxmlformats.org/drawingml/2006/main" idx="2">
              <a:schemeClr val="accent1">
                <a:shade val="50000"/>
              </a:schemeClr>
            </a:lnRef>
            <a:fillRef xmlns:a="http://schemas.openxmlformats.org/drawingml/2006/main" idx="1">
              <a:schemeClr val="accent1"/>
            </a:fillRef>
            <a:effectRef xmlns:a="http://schemas.openxmlformats.org/drawingml/2006/main" idx="0">
              <a:schemeClr val="accent1"/>
            </a:effectRef>
            <a:fontRef xmlns:a="http://schemas.openxmlformats.org/drawingml/2006/main" idx="minor">
              <a:schemeClr val="lt1"/>
            </a:fontRef>
          </cdr:style>
          <cdr:txBody>
            <a:bodyPr xmlns:a="http://schemas.openxmlformats.org/drawingml/2006/main" anchor="ctr"/>
            <a:lstStyle xmlns:a="http://schemas.openxmlformats.org/drawingml/2006/main"/>
            <a:p xmlns:a="http://schemas.openxmlformats.org/drawingml/2006/main">
              <a:pPr marL="0" indent="0" algn="ctr"/>
              <a:r>
                <a:rPr lang="pt-BR" sz="1000" b="1">
                  <a:solidFill>
                    <a:schemeClr val="lt1"/>
                  </a:solidFill>
                  <a:latin typeface="Lucida Sans" pitchFamily="34" charset="0"/>
                  <a:ea typeface="+mn-ea"/>
                  <a:cs typeface="+mn-cs"/>
                </a:rPr>
                <a:t>AREIA</a:t>
              </a:r>
              <a:r>
                <a:rPr lang="pt-BR" sz="1000" b="1" baseline="0">
                  <a:solidFill>
                    <a:schemeClr val="lt1"/>
                  </a:solidFill>
                  <a:latin typeface="Lucida Sans" pitchFamily="34" charset="0"/>
                  <a:ea typeface="+mn-ea"/>
                  <a:cs typeface="+mn-cs"/>
                </a:rPr>
                <a:t> FINA</a:t>
              </a:r>
              <a:endParaRPr lang="pt-BR" sz="1000" b="1">
                <a:solidFill>
                  <a:schemeClr val="lt1"/>
                </a:solidFill>
                <a:latin typeface="Lucida Sans" pitchFamily="34" charset="0"/>
                <a:ea typeface="+mn-ea"/>
                <a:cs typeface="+mn-cs"/>
              </a:endParaRPr>
            </a:p>
          </cdr:txBody>
        </cdr:sp>
        <cdr:sp macro="" textlink="">
          <cdr:nvSpPr>
            <cdr:cNvPr id="38" name="Retângulo 37"/>
            <cdr:cNvSpPr/>
          </cdr:nvSpPr>
          <cdr:spPr>
            <a:xfrm xmlns:a="http://schemas.openxmlformats.org/drawingml/2006/main">
              <a:off x="9675485" y="5445499"/>
              <a:ext cx="2221938" cy="224087"/>
            </a:xfrm>
            <a:prstGeom xmlns:a="http://schemas.openxmlformats.org/drawingml/2006/main" prst="rect">
              <a:avLst/>
            </a:prstGeom>
            <a:solidFill xmlns:a="http://schemas.openxmlformats.org/drawingml/2006/main">
              <a:srgbClr val="006600"/>
            </a:solidFill>
            <a:ln xmlns:a="http://schemas.openxmlformats.org/drawingml/2006/main">
              <a:solidFill>
                <a:schemeClr val="tx1"/>
              </a:solidFill>
            </a:ln>
          </cdr:spPr>
          <cdr:style>
            <a:lnRef xmlns:a="http://schemas.openxmlformats.org/drawingml/2006/main" idx="2">
              <a:schemeClr val="accent1">
                <a:shade val="50000"/>
              </a:schemeClr>
            </a:lnRef>
            <a:fillRef xmlns:a="http://schemas.openxmlformats.org/drawingml/2006/main" idx="1">
              <a:schemeClr val="accent1"/>
            </a:fillRef>
            <a:effectRef xmlns:a="http://schemas.openxmlformats.org/drawingml/2006/main" idx="0">
              <a:schemeClr val="accent1"/>
            </a:effectRef>
            <a:fontRef xmlns:a="http://schemas.openxmlformats.org/drawingml/2006/main" idx="minor">
              <a:schemeClr val="lt1"/>
            </a:fontRef>
          </cdr:style>
          <cdr:txBody>
            <a:bodyPr xmlns:a="http://schemas.openxmlformats.org/drawingml/2006/main" anchor="ctr"/>
            <a:lstStyle xmlns:a="http://schemas.openxmlformats.org/drawingml/2006/main"/>
            <a:p xmlns:a="http://schemas.openxmlformats.org/drawingml/2006/main">
              <a:pPr marL="0" indent="0" algn="ctr"/>
              <a:r>
                <a:rPr lang="pt-BR" sz="1000" b="1">
                  <a:solidFill>
                    <a:schemeClr val="lt1"/>
                  </a:solidFill>
                  <a:latin typeface="Lucida Sans" pitchFamily="34" charset="0"/>
                  <a:ea typeface="+mn-ea"/>
                  <a:cs typeface="+mn-cs"/>
                </a:rPr>
                <a:t>AREIA</a:t>
              </a:r>
              <a:r>
                <a:rPr lang="pt-BR" sz="1000" b="1" baseline="0">
                  <a:solidFill>
                    <a:schemeClr val="lt1"/>
                  </a:solidFill>
                  <a:latin typeface="Lucida Sans" pitchFamily="34" charset="0"/>
                  <a:ea typeface="+mn-ea"/>
                  <a:cs typeface="+mn-cs"/>
                </a:rPr>
                <a:t> MÉDIA</a:t>
              </a:r>
              <a:endParaRPr lang="pt-BR" sz="1000" b="1">
                <a:solidFill>
                  <a:schemeClr val="lt1"/>
                </a:solidFill>
                <a:latin typeface="Lucida Sans" pitchFamily="34" charset="0"/>
                <a:ea typeface="+mn-ea"/>
                <a:cs typeface="+mn-cs"/>
              </a:endParaRPr>
            </a:p>
          </cdr:txBody>
        </cdr:sp>
        <cdr:sp macro="" textlink="">
          <cdr:nvSpPr>
            <cdr:cNvPr id="39" name="Retângulo 38"/>
            <cdr:cNvSpPr/>
          </cdr:nvSpPr>
          <cdr:spPr>
            <a:xfrm xmlns:a="http://schemas.openxmlformats.org/drawingml/2006/main">
              <a:off x="11945617" y="5443108"/>
              <a:ext cx="1219520" cy="224088"/>
            </a:xfrm>
            <a:prstGeom xmlns:a="http://schemas.openxmlformats.org/drawingml/2006/main" prst="rect">
              <a:avLst/>
            </a:prstGeom>
            <a:solidFill xmlns:a="http://schemas.openxmlformats.org/drawingml/2006/main">
              <a:srgbClr val="006600"/>
            </a:solidFill>
            <a:ln xmlns:a="http://schemas.openxmlformats.org/drawingml/2006/main">
              <a:solidFill>
                <a:schemeClr val="tx1"/>
              </a:solidFill>
            </a:ln>
          </cdr:spPr>
          <cdr:style>
            <a:lnRef xmlns:a="http://schemas.openxmlformats.org/drawingml/2006/main" idx="2">
              <a:schemeClr val="accent1">
                <a:shade val="50000"/>
              </a:schemeClr>
            </a:lnRef>
            <a:fillRef xmlns:a="http://schemas.openxmlformats.org/drawingml/2006/main" idx="1">
              <a:schemeClr val="accent1"/>
            </a:fillRef>
            <a:effectRef xmlns:a="http://schemas.openxmlformats.org/drawingml/2006/main" idx="0">
              <a:schemeClr val="accent1"/>
            </a:effectRef>
            <a:fontRef xmlns:a="http://schemas.openxmlformats.org/drawingml/2006/main" idx="minor">
              <a:schemeClr val="lt1"/>
            </a:fontRef>
          </cdr:style>
          <cdr:txBody>
            <a:bodyPr xmlns:a="http://schemas.openxmlformats.org/drawingml/2006/main" anchor="ctr"/>
            <a:lstStyle xmlns:a="http://schemas.openxmlformats.org/drawingml/2006/main"/>
            <a:p xmlns:a="http://schemas.openxmlformats.org/drawingml/2006/main">
              <a:pPr marL="0" indent="0" algn="ctr"/>
              <a:r>
                <a:rPr lang="pt-BR" sz="1000" b="1">
                  <a:solidFill>
                    <a:schemeClr val="lt1"/>
                  </a:solidFill>
                  <a:latin typeface="Lucida Sans" pitchFamily="34" charset="0"/>
                  <a:ea typeface="+mn-ea"/>
                  <a:cs typeface="+mn-cs"/>
                </a:rPr>
                <a:t>AREIA</a:t>
              </a:r>
              <a:r>
                <a:rPr lang="pt-BR" sz="1000" b="1" baseline="0">
                  <a:solidFill>
                    <a:schemeClr val="lt1"/>
                  </a:solidFill>
                  <a:latin typeface="Lucida Sans" pitchFamily="34" charset="0"/>
                  <a:ea typeface="+mn-ea"/>
                  <a:cs typeface="+mn-cs"/>
                </a:rPr>
                <a:t> GROSSA</a:t>
              </a:r>
              <a:endParaRPr lang="pt-BR" sz="1000" b="1">
                <a:solidFill>
                  <a:schemeClr val="lt1"/>
                </a:solidFill>
                <a:latin typeface="Lucida Sans" pitchFamily="34" charset="0"/>
                <a:ea typeface="+mn-ea"/>
                <a:cs typeface="+mn-cs"/>
              </a:endParaRPr>
            </a:p>
          </cdr:txBody>
        </cdr:sp>
      </cdr:grpSp>
    </cdr:grpSp>
  </cdr:relSizeAnchor>
  <cdr:relSizeAnchor xmlns:cdr="http://schemas.openxmlformats.org/drawingml/2006/chartDrawing">
    <cdr:from>
      <cdr:x>0.01198</cdr:x>
      <cdr:y>0.66001</cdr:y>
    </cdr:from>
    <cdr:to>
      <cdr:x>0.05045</cdr:x>
      <cdr:y>0.70138</cdr:y>
    </cdr:to>
    <cdr:sp macro="" textlink="">
      <cdr:nvSpPr>
        <cdr:cNvPr id="23" name="CaixaDeTexto 22"/>
        <cdr:cNvSpPr txBox="1"/>
      </cdr:nvSpPr>
      <cdr:spPr>
        <a:xfrm xmlns:a="http://schemas.openxmlformats.org/drawingml/2006/main">
          <a:off x="180975" y="4406900"/>
          <a:ext cx="581025" cy="276225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>
          <a:noFill/>
        </a:ln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pt-BR" sz="1100"/>
        </a:p>
      </cdr:txBody>
    </cdr:sp>
  </cdr:relSizeAnchor>
  <cdr:relSizeAnchor xmlns:cdr="http://schemas.openxmlformats.org/drawingml/2006/chartDrawing">
    <cdr:from>
      <cdr:x>0.01072</cdr:x>
      <cdr:y>0.03424</cdr:y>
    </cdr:from>
    <cdr:to>
      <cdr:x>0.04919</cdr:x>
      <cdr:y>0.07561</cdr:y>
    </cdr:to>
    <cdr:sp macro="" textlink="">
      <cdr:nvSpPr>
        <cdr:cNvPr id="25" name="CaixaDeTexto 1"/>
        <cdr:cNvSpPr txBox="1"/>
      </cdr:nvSpPr>
      <cdr:spPr>
        <a:xfrm xmlns:a="http://schemas.openxmlformats.org/drawingml/2006/main">
          <a:off x="161925" y="228600"/>
          <a:ext cx="581025" cy="276225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>
          <a:noFill/>
        </a:ln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pt-BR" sz="1100"/>
        </a:p>
      </cdr:txBody>
    </cdr:sp>
  </cdr:relSizeAnchor>
  <cdr:relSizeAnchor xmlns:cdr="http://schemas.openxmlformats.org/drawingml/2006/chartDrawing">
    <cdr:from>
      <cdr:x>0.94724</cdr:x>
      <cdr:y>0.03852</cdr:y>
    </cdr:from>
    <cdr:to>
      <cdr:x>0.98571</cdr:x>
      <cdr:y>0.07989</cdr:y>
    </cdr:to>
    <cdr:sp macro="" textlink="">
      <cdr:nvSpPr>
        <cdr:cNvPr id="26" name="CaixaDeTexto 1"/>
        <cdr:cNvSpPr txBox="1"/>
      </cdr:nvSpPr>
      <cdr:spPr>
        <a:xfrm xmlns:a="http://schemas.openxmlformats.org/drawingml/2006/main">
          <a:off x="14306550" y="257175"/>
          <a:ext cx="581025" cy="276225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>
          <a:noFill/>
        </a:ln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t-BR" sz="1100"/>
        </a:p>
      </cdr:txBody>
    </cdr:sp>
  </cdr:relSizeAnchor>
  <cdr:relSizeAnchor xmlns:cdr="http://schemas.openxmlformats.org/drawingml/2006/chartDrawing">
    <cdr:from>
      <cdr:x>0.95102</cdr:x>
      <cdr:y>0.66334</cdr:y>
    </cdr:from>
    <cdr:to>
      <cdr:x>0.98949</cdr:x>
      <cdr:y>0.70471</cdr:y>
    </cdr:to>
    <cdr:sp macro="" textlink="">
      <cdr:nvSpPr>
        <cdr:cNvPr id="27" name="CaixaDeTexto 1"/>
        <cdr:cNvSpPr txBox="1"/>
      </cdr:nvSpPr>
      <cdr:spPr>
        <a:xfrm xmlns:a="http://schemas.openxmlformats.org/drawingml/2006/main">
          <a:off x="14363700" y="4429125"/>
          <a:ext cx="581025" cy="276225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>
          <a:noFill/>
        </a:ln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t-BR" sz="1100"/>
        </a:p>
      </cdr:txBody>
    </cdr:sp>
  </cdr:relSizeAnchor>
  <cdr:relSizeAnchor xmlns:cdr="http://schemas.openxmlformats.org/drawingml/2006/chartDrawing">
    <cdr:from>
      <cdr:x>0.4723</cdr:x>
      <cdr:y>0.6801</cdr:y>
    </cdr:from>
    <cdr:to>
      <cdr:x>0.47299</cdr:x>
      <cdr:y>0.86828</cdr:y>
    </cdr:to>
    <cdr:grpSp>
      <cdr:nvGrpSpPr>
        <cdr:cNvPr id="42" name="Grupo 41"/>
        <cdr:cNvGrpSpPr/>
      </cdr:nvGrpSpPr>
      <cdr:grpSpPr>
        <a:xfrm xmlns:a="http://schemas.openxmlformats.org/drawingml/2006/main">
          <a:off x="7164862" y="4578987"/>
          <a:ext cx="10467" cy="1266981"/>
          <a:chOff x="7164922" y="4578986"/>
          <a:chExt cx="10365" cy="1267006"/>
        </a:xfrm>
      </cdr:grpSpPr>
      <cdr:sp macro="" textlink="">
        <cdr:nvSpPr>
          <cdr:cNvPr id="34" name="Conector reto 33"/>
          <cdr:cNvSpPr/>
        </cdr:nvSpPr>
        <cdr:spPr>
          <a:xfrm xmlns:a="http://schemas.openxmlformats.org/drawingml/2006/main" rot="5400000">
            <a:off x="6771932" y="4971976"/>
            <a:ext cx="787576" cy="1596"/>
          </a:xfrm>
          <a:prstGeom xmlns:a="http://schemas.openxmlformats.org/drawingml/2006/main" prst="line">
            <a:avLst/>
          </a:prstGeom>
        </cdr:spPr>
        <cdr:style>
          <a:lnRef xmlns:a="http://schemas.openxmlformats.org/drawingml/2006/main" idx="1">
            <a:schemeClr val="dk1"/>
          </a:lnRef>
          <a:fillRef xmlns:a="http://schemas.openxmlformats.org/drawingml/2006/main" idx="0">
            <a:schemeClr val="dk1"/>
          </a:fillRef>
          <a:effectRef xmlns:a="http://schemas.openxmlformats.org/drawingml/2006/main" idx="0">
            <a:schemeClr val="dk1"/>
          </a:effectRef>
          <a:fontRef xmlns:a="http://schemas.openxmlformats.org/drawingml/2006/main" idx="minor">
            <a:schemeClr val="tx1"/>
          </a:fontRef>
        </cdr:style>
        <cdr:txBody>
          <a:bodyPr xmlns:a="http://schemas.openxmlformats.org/drawingml/2006/main"/>
          <a:lstStyle xmlns:a="http://schemas.openxmlformats.org/drawingml/2006/main"/>
          <a:p xmlns:a="http://schemas.openxmlformats.org/drawingml/2006/main">
            <a:endParaRPr lang="pt-BR"/>
          </a:p>
        </cdr:txBody>
      </cdr:sp>
      <cdr:sp macro="" textlink="">
        <cdr:nvSpPr>
          <cdr:cNvPr id="41" name="Conector reto 40"/>
          <cdr:cNvSpPr/>
        </cdr:nvSpPr>
        <cdr:spPr>
          <a:xfrm xmlns:a="http://schemas.openxmlformats.org/drawingml/2006/main" rot="5400000">
            <a:off x="7050426" y="5721132"/>
            <a:ext cx="249721" cy="0"/>
          </a:xfrm>
          <a:prstGeom xmlns:a="http://schemas.openxmlformats.org/drawingml/2006/main" prst="line">
            <a:avLst/>
          </a:prstGeom>
        </cdr:spPr>
        <cdr:style>
          <a:lnRef xmlns:a="http://schemas.openxmlformats.org/drawingml/2006/main" idx="1">
            <a:schemeClr val="dk1"/>
          </a:lnRef>
          <a:fillRef xmlns:a="http://schemas.openxmlformats.org/drawingml/2006/main" idx="0">
            <a:schemeClr val="dk1"/>
          </a:fillRef>
          <a:effectRef xmlns:a="http://schemas.openxmlformats.org/drawingml/2006/main" idx="0">
            <a:schemeClr val="dk1"/>
          </a:effectRef>
          <a:fontRef xmlns:a="http://schemas.openxmlformats.org/drawingml/2006/main" idx="minor">
            <a:schemeClr val="tx1"/>
          </a:fontRef>
        </cdr:style>
        <cdr:txBody>
          <a:bodyPr xmlns:a="http://schemas.openxmlformats.org/drawingml/2006/main"/>
          <a:lstStyle xmlns:a="http://schemas.openxmlformats.org/drawingml/2006/main"/>
          <a:p xmlns:a="http://schemas.openxmlformats.org/drawingml/2006/main">
            <a:endParaRPr lang="pt-BR"/>
          </a:p>
        </cdr:txBody>
      </cdr:sp>
    </cdr:grp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445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Adriano</cp:lastModifiedBy>
  <cp:revision>3</cp:revision>
  <dcterms:created xsi:type="dcterms:W3CDTF">2017-11-24T13:24:00Z</dcterms:created>
  <dcterms:modified xsi:type="dcterms:W3CDTF">2017-11-24T13:28:00Z</dcterms:modified>
</cp:coreProperties>
</file>